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4A" w:rsidRPr="00736243" w:rsidRDefault="008D564A" w:rsidP="008D564A">
      <w:pPr>
        <w:shd w:val="clear" w:color="auto" w:fill="FFFFFF"/>
        <w:spacing w:after="0" w:line="36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6243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 - анал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итическая справка по итогам 2021 - 2022</w:t>
      </w:r>
      <w:r w:rsidRPr="007362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года.</w:t>
      </w:r>
    </w:p>
    <w:p w:rsidR="008D564A" w:rsidRPr="00736243" w:rsidRDefault="008D564A" w:rsidP="008D564A">
      <w:pPr>
        <w:shd w:val="clear" w:color="auto" w:fill="FFFFFF"/>
        <w:spacing w:after="0" w:line="360" w:lineRule="auto"/>
        <w:ind w:right="1555"/>
        <w:jc w:val="center"/>
        <w:rPr>
          <w:rFonts w:ascii="Times New Roman" w:hAnsi="Times New Roman" w:cs="Times New Roman"/>
          <w:sz w:val="28"/>
          <w:szCs w:val="28"/>
        </w:rPr>
      </w:pPr>
      <w:r w:rsidRPr="0073624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Бер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егова О.В. возрастная группа 2 - 3</w:t>
      </w:r>
      <w:r w:rsidRPr="007362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</w:p>
    <w:p w:rsidR="008D564A" w:rsidRPr="00736243" w:rsidRDefault="008D564A" w:rsidP="008D564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24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73624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работы с воспитанниками.</w:t>
      </w:r>
    </w:p>
    <w:p w:rsidR="008D564A" w:rsidRPr="00736243" w:rsidRDefault="008D564A" w:rsidP="008D564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243">
        <w:rPr>
          <w:rFonts w:ascii="Times New Roman" w:hAnsi="Times New Roman" w:cs="Times New Roman"/>
          <w:spacing w:val="-1"/>
          <w:sz w:val="28"/>
          <w:szCs w:val="28"/>
        </w:rPr>
        <w:t xml:space="preserve">1.1.      </w:t>
      </w:r>
      <w:r w:rsidRPr="00736243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Результаты итогового мониторинга образовательной деятельности.</w:t>
      </w:r>
    </w:p>
    <w:tbl>
      <w:tblPr>
        <w:tblStyle w:val="a4"/>
        <w:tblW w:w="0" w:type="auto"/>
        <w:jc w:val="center"/>
        <w:tblLook w:val="04A0"/>
      </w:tblPr>
      <w:tblGrid>
        <w:gridCol w:w="2569"/>
        <w:gridCol w:w="5319"/>
        <w:gridCol w:w="5440"/>
        <w:gridCol w:w="1458"/>
      </w:tblGrid>
      <w:tr w:rsidR="008D564A" w:rsidRPr="00630573" w:rsidTr="00333D93">
        <w:trPr>
          <w:jc w:val="center"/>
        </w:trPr>
        <w:tc>
          <w:tcPr>
            <w:tcW w:w="2599" w:type="dxa"/>
            <w:vAlign w:val="center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диагностики уровня развития по направлениям:</w:t>
            </w:r>
          </w:p>
        </w:tc>
        <w:tc>
          <w:tcPr>
            <w:tcW w:w="5535" w:type="dxa"/>
            <w:vAlign w:val="center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  <w:proofErr w:type="gramStart"/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63" w:type="dxa"/>
            <w:vAlign w:val="center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  <w:proofErr w:type="gramStart"/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65" w:type="dxa"/>
            <w:vAlign w:val="center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630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 w:val="restart"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художественно-эстетическое</w:t>
            </w:r>
          </w:p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3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 w:val="restart"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физическое</w:t>
            </w: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74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Компо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ненты сформированы частично у 25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 w:val="restart"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10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 w:val="restart"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EE3AA3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D564A"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8D564A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65" w:type="dxa"/>
          </w:tcPr>
          <w:p w:rsidR="008D564A" w:rsidRPr="00630573" w:rsidRDefault="008D564A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 w:val="restart"/>
            <w:vAlign w:val="center"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05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речевое</w:t>
            </w: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1465" w:type="dxa"/>
          </w:tcPr>
          <w:p w:rsidR="008D564A" w:rsidRPr="00630573" w:rsidRDefault="008D564A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jc w:val="center"/>
        </w:trPr>
        <w:tc>
          <w:tcPr>
            <w:tcW w:w="2599" w:type="dxa"/>
            <w:vMerge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bookmarkStart w:id="0" w:name="_Hlk9775763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частично </w:t>
            </w:r>
            <w:bookmarkEnd w:id="0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465" w:type="dxa"/>
          </w:tcPr>
          <w:p w:rsidR="008D564A" w:rsidRPr="00630573" w:rsidRDefault="008D564A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D564A" w:rsidRPr="00630573" w:rsidTr="00333D93">
        <w:trPr>
          <w:trHeight w:val="683"/>
          <w:jc w:val="center"/>
        </w:trPr>
        <w:tc>
          <w:tcPr>
            <w:tcW w:w="2599" w:type="dxa"/>
            <w:vMerge/>
          </w:tcPr>
          <w:p w:rsidR="008D564A" w:rsidRPr="00630573" w:rsidRDefault="008D564A" w:rsidP="00333D93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5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у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5663" w:type="dxa"/>
          </w:tcPr>
          <w:p w:rsidR="008D564A" w:rsidRPr="00630573" w:rsidRDefault="008D564A" w:rsidP="00333D93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26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65" w:type="dxa"/>
          </w:tcPr>
          <w:p w:rsidR="008D564A" w:rsidRPr="00630573" w:rsidRDefault="008D564A" w:rsidP="00333D93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3057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8D564A" w:rsidRPr="005E2E20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eastAsia="Times New Roman" w:hAnsi="Times New Roman" w:cs="Times New Roman"/>
          <w:sz w:val="24"/>
          <w:szCs w:val="24"/>
        </w:rPr>
        <w:t xml:space="preserve">Диагностика воспитанников проводилась в соответствии </w:t>
      </w:r>
      <w:proofErr w:type="gramStart"/>
      <w:r w:rsidRPr="005E2E2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E2E2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564A" w:rsidRPr="005E2E20" w:rsidRDefault="008D564A" w:rsidP="008D564A">
      <w:pPr>
        <w:shd w:val="clear" w:color="auto" w:fill="FFFFFF"/>
        <w:tabs>
          <w:tab w:val="left" w:pos="576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hAnsi="Times New Roman" w:cs="Times New Roman"/>
          <w:sz w:val="24"/>
          <w:szCs w:val="24"/>
        </w:rPr>
        <w:t>-</w:t>
      </w:r>
      <w:r w:rsidRPr="005E2E20">
        <w:rPr>
          <w:rFonts w:ascii="Times New Roman" w:hAnsi="Times New Roman" w:cs="Times New Roman"/>
          <w:sz w:val="24"/>
          <w:szCs w:val="24"/>
        </w:rPr>
        <w:tab/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письмом Министерства образования РФ № 7023 - 16 от 07.04.1999 год «О практике проведения диагнос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тики развития ребенка в системе 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образования»;</w:t>
      </w:r>
    </w:p>
    <w:p w:rsidR="008D564A" w:rsidRPr="005E2E20" w:rsidRDefault="008D564A" w:rsidP="008D564A">
      <w:pPr>
        <w:shd w:val="clear" w:color="auto" w:fill="FFFFFF"/>
        <w:tabs>
          <w:tab w:val="left" w:pos="689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hAnsi="Times New Roman" w:cs="Times New Roman"/>
          <w:sz w:val="24"/>
          <w:szCs w:val="24"/>
        </w:rPr>
        <w:t>-</w:t>
      </w:r>
      <w:r w:rsidRPr="005E2E20">
        <w:rPr>
          <w:rFonts w:ascii="Times New Roman" w:hAnsi="Times New Roman" w:cs="Times New Roman"/>
          <w:sz w:val="24"/>
          <w:szCs w:val="24"/>
        </w:rPr>
        <w:tab/>
      </w:r>
      <w:r w:rsidRPr="005E2E20">
        <w:rPr>
          <w:rFonts w:ascii="Times New Roman" w:eastAsia="Times New Roman" w:hAnsi="Times New Roman" w:cs="Times New Roman"/>
          <w:spacing w:val="-1"/>
          <w:sz w:val="24"/>
          <w:szCs w:val="24"/>
        </w:rPr>
        <w:t>приказом   Министерства  образования   и   науки   РФ   №   1155   от   17.10.2013   «Об   утверждении   федерального   государственного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образовательного стандарта дошкольного образования» (ФГОС ДО);</w:t>
      </w:r>
    </w:p>
    <w:p w:rsidR="008D564A" w:rsidRPr="005E2E20" w:rsidRDefault="008D564A" w:rsidP="008D564A">
      <w:pPr>
        <w:shd w:val="clear" w:color="auto" w:fill="FFFFFF"/>
        <w:tabs>
          <w:tab w:val="left" w:pos="574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hAnsi="Times New Roman" w:cs="Times New Roman"/>
          <w:sz w:val="24"/>
          <w:szCs w:val="24"/>
        </w:rPr>
        <w:t>-</w:t>
      </w:r>
      <w:r w:rsidRPr="005E2E20">
        <w:rPr>
          <w:rFonts w:ascii="Times New Roman" w:hAnsi="Times New Roman" w:cs="Times New Roman"/>
          <w:sz w:val="24"/>
          <w:szCs w:val="24"/>
        </w:rPr>
        <w:tab/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приказом Минтруда России № 544н от 18 октября 2013 года об утверждении Профессионального стандарта «Педагог (педагогическая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br/>
        <w:t>деятельность в сфере дошкольного, начального общего, основного общего, среднего общего образования) (воспитатель, учитель)»;</w:t>
      </w:r>
    </w:p>
    <w:p w:rsidR="008D564A" w:rsidRPr="005E2E20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Цель:</w:t>
      </w:r>
    </w:p>
    <w:p w:rsidR="008D564A" w:rsidRPr="005E2E20" w:rsidRDefault="008D564A" w:rsidP="008D564A">
      <w:pPr>
        <w:shd w:val="clear" w:color="auto" w:fill="FFFFFF"/>
        <w:tabs>
          <w:tab w:val="left" w:pos="574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hAnsi="Times New Roman" w:cs="Times New Roman"/>
          <w:sz w:val="24"/>
          <w:szCs w:val="24"/>
        </w:rPr>
        <w:t>-</w:t>
      </w:r>
      <w:r w:rsidRPr="005E2E20">
        <w:rPr>
          <w:rFonts w:ascii="Times New Roman" w:hAnsi="Times New Roman" w:cs="Times New Roman"/>
          <w:sz w:val="24"/>
          <w:szCs w:val="24"/>
        </w:rPr>
        <w:tab/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индивидуализация образования (в том числе поддержка ребенка, построение образовательной траектории его развития);</w:t>
      </w:r>
    </w:p>
    <w:p w:rsidR="008D564A" w:rsidRPr="005E2E20" w:rsidRDefault="008D564A" w:rsidP="008D564A">
      <w:pPr>
        <w:shd w:val="clear" w:color="auto" w:fill="FFFFFF"/>
        <w:tabs>
          <w:tab w:val="left" w:pos="641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hAnsi="Times New Roman" w:cs="Times New Roman"/>
          <w:sz w:val="24"/>
          <w:szCs w:val="24"/>
        </w:rPr>
        <w:t>-</w:t>
      </w:r>
      <w:r w:rsidRPr="005E2E20">
        <w:rPr>
          <w:rFonts w:ascii="Times New Roman" w:hAnsi="Times New Roman" w:cs="Times New Roman"/>
          <w:sz w:val="24"/>
          <w:szCs w:val="24"/>
        </w:rPr>
        <w:tab/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оптимизация работы с группой детей.</w:t>
      </w:r>
    </w:p>
    <w:p w:rsidR="008D564A" w:rsidRPr="005E2E20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Количество обучающихся: </w:t>
      </w:r>
      <w:r w:rsidR="00EE3AA3">
        <w:rPr>
          <w:rFonts w:ascii="Times New Roman" w:eastAsia="Times New Roman" w:hAnsi="Times New Roman" w:cs="Times New Roman"/>
          <w:sz w:val="24"/>
          <w:szCs w:val="24"/>
        </w:rPr>
        <w:t>по списку – 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человек, принявших</w:t>
      </w:r>
      <w:r w:rsidR="00EE3AA3">
        <w:rPr>
          <w:rFonts w:ascii="Times New Roman" w:eastAsia="Times New Roman" w:hAnsi="Times New Roman" w:cs="Times New Roman"/>
          <w:sz w:val="24"/>
          <w:szCs w:val="24"/>
        </w:rPr>
        <w:t xml:space="preserve"> участие в диагностировании - 17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8D564A" w:rsidRPr="005E2E20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5E2E2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Методика: </w:t>
      </w:r>
      <w:r w:rsidRPr="005E2E20">
        <w:rPr>
          <w:rFonts w:ascii="Times New Roman" w:eastAsia="Times New Roman" w:hAnsi="Times New Roman" w:cs="Times New Roman"/>
          <w:spacing w:val="-1"/>
          <w:sz w:val="24"/>
          <w:szCs w:val="24"/>
        </w:rPr>
        <w:t>при проведении педагогической диагностики были использованы низко формализованные методы: наблюдение (в игровых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ситуациях, в ходе режимных моментов, на непрерывной организованной деятельности)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564A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E20">
        <w:rPr>
          <w:rFonts w:ascii="Times New Roman" w:eastAsia="Times New Roman" w:hAnsi="Times New Roman" w:cs="Times New Roman"/>
          <w:spacing w:val="-1"/>
          <w:sz w:val="24"/>
          <w:szCs w:val="24"/>
        </w:rPr>
        <w:t>Наиболее высокая эффективность педагогических воздействий 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2E20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 xml:space="preserve"> самая низкая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речевому </w:t>
      </w:r>
      <w:r w:rsidRPr="005E2E20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564A" w:rsidRPr="00FD6545" w:rsidRDefault="008D564A" w:rsidP="008D564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64A" w:rsidRPr="00FD6545" w:rsidRDefault="008D564A" w:rsidP="008D564A">
      <w:pPr>
        <w:spacing w:after="0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>Причины недостаточной эффективности:</w:t>
      </w:r>
    </w:p>
    <w:p w:rsidR="008D564A" w:rsidRPr="00FD6545" w:rsidRDefault="00EE3AA3" w:rsidP="008D564A">
      <w:pPr>
        <w:pStyle w:val="a3"/>
        <w:numPr>
          <w:ilvl w:val="0"/>
          <w:numId w:val="1"/>
        </w:numPr>
        <w:spacing w:before="0" w:beforeAutospacing="0" w:after="0" w:afterAutospacing="0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частые пропуски 20</w:t>
      </w:r>
      <w:r w:rsidR="008D564A" w:rsidRPr="00FD6545">
        <w:rPr>
          <w:rFonts w:ascii="Times New Roman" w:hAnsi="Times New Roman" w:cs="Times New Roman"/>
          <w:sz w:val="24"/>
          <w:szCs w:val="24"/>
        </w:rPr>
        <w:t>% по болезни и семейным обстоятельствам;</w:t>
      </w:r>
    </w:p>
    <w:p w:rsidR="008D564A" w:rsidRPr="00F62A46" w:rsidRDefault="008D564A" w:rsidP="008D564A">
      <w:pPr>
        <w:pStyle w:val="a3"/>
        <w:numPr>
          <w:ilvl w:val="0"/>
          <w:numId w:val="1"/>
        </w:numPr>
        <w:ind w:right="1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46">
        <w:rPr>
          <w:rFonts w:ascii="Times New Roman" w:hAnsi="Times New Roman" w:cs="Times New Roman"/>
          <w:i/>
          <w:sz w:val="28"/>
          <w:szCs w:val="28"/>
        </w:rPr>
        <w:t>недостаточная заинтересованность  и активность родителей (законных представителей);</w:t>
      </w:r>
    </w:p>
    <w:p w:rsidR="008D564A" w:rsidRDefault="008D564A" w:rsidP="008D564A">
      <w:pPr>
        <w:pStyle w:val="a3"/>
        <w:numPr>
          <w:ilvl w:val="0"/>
          <w:numId w:val="1"/>
        </w:numPr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>недостаточное оснащение развивающей предметно пространственной среды по  развитию.</w:t>
      </w:r>
    </w:p>
    <w:p w:rsidR="005D3C17" w:rsidRPr="00062DB9" w:rsidRDefault="005D3C17" w:rsidP="00062DB9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8D564A" w:rsidRPr="00FD6545" w:rsidRDefault="008D564A" w:rsidP="008D564A">
      <w:pPr>
        <w:spacing w:after="0"/>
        <w:ind w:right="1" w:firstLine="284"/>
        <w:jc w:val="center"/>
        <w:rPr>
          <w:rFonts w:ascii="Times New Roman" w:hAnsi="Times New Roman" w:cs="Times New Roman"/>
        </w:rPr>
      </w:pPr>
      <w:r w:rsidRPr="00FD6545">
        <w:rPr>
          <w:rFonts w:ascii="Times New Roman" w:hAnsi="Times New Roman" w:cs="Times New Roman"/>
        </w:rPr>
        <w:lastRenderedPageBreak/>
        <w:t>Художественно-эстетическое развитие</w:t>
      </w:r>
    </w:p>
    <w:p w:rsidR="008D564A" w:rsidRPr="00FD6545" w:rsidRDefault="008D564A" w:rsidP="008D564A">
      <w:p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152400</wp:posOffset>
            </wp:positionV>
            <wp:extent cx="4324350" cy="1990725"/>
            <wp:effectExtent l="19050" t="0" r="1905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8D564A" w:rsidRPr="00FD6545" w:rsidRDefault="008D564A" w:rsidP="008D564A">
      <w:pPr>
        <w:ind w:left="142"/>
        <w:rPr>
          <w:rFonts w:ascii="Times New Roman" w:hAnsi="Times New Roman" w:cs="Times New Roman"/>
        </w:rPr>
      </w:pPr>
    </w:p>
    <w:p w:rsidR="008D564A" w:rsidRPr="00FD6545" w:rsidRDefault="008D564A" w:rsidP="008D564A">
      <w:pPr>
        <w:ind w:left="142"/>
        <w:rPr>
          <w:rFonts w:ascii="Times New Roman" w:hAnsi="Times New Roman" w:cs="Times New Roman"/>
        </w:rPr>
      </w:pPr>
    </w:p>
    <w:p w:rsidR="008D564A" w:rsidRPr="00FD6545" w:rsidRDefault="008D564A" w:rsidP="008D564A">
      <w:pPr>
        <w:ind w:left="142"/>
        <w:rPr>
          <w:rFonts w:ascii="Times New Roman" w:hAnsi="Times New Roman" w:cs="Times New Roman"/>
        </w:rPr>
      </w:pPr>
    </w:p>
    <w:p w:rsidR="008D564A" w:rsidRPr="00FD6545" w:rsidRDefault="008D564A" w:rsidP="008D564A">
      <w:pPr>
        <w:ind w:right="1" w:firstLine="284"/>
        <w:rPr>
          <w:rFonts w:ascii="Times New Roman" w:hAnsi="Times New Roman" w:cs="Times New Roman"/>
        </w:rPr>
      </w:pPr>
      <w:r w:rsidRPr="00FD6545">
        <w:rPr>
          <w:rFonts w:ascii="Times New Roman" w:hAnsi="Times New Roman" w:cs="Times New Roman"/>
        </w:rPr>
        <w:br w:type="textWrapping" w:clear="all"/>
      </w:r>
    </w:p>
    <w:p w:rsidR="008D564A" w:rsidRDefault="008D564A" w:rsidP="008D564A">
      <w:pPr>
        <w:ind w:right="1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FD6545">
        <w:rPr>
          <w:rFonts w:ascii="Times New Roman" w:hAnsi="Times New Roman" w:cs="Times New Roman"/>
        </w:rPr>
        <w:t>Физическое развитие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3C7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6545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</w:t>
      </w:r>
    </w:p>
    <w:p w:rsidR="00062DB9" w:rsidRDefault="008D564A" w:rsidP="00062DB9">
      <w:pPr>
        <w:ind w:right="1" w:firstLine="284"/>
        <w:rPr>
          <w:rFonts w:ascii="Times New Roman" w:hAnsi="Times New Roman" w:cs="Times New Roman"/>
        </w:rPr>
      </w:pPr>
      <w:r w:rsidRPr="00FD6545">
        <w:rPr>
          <w:rFonts w:ascii="Times New Roman" w:hAnsi="Times New Roman" w:cs="Times New Roman"/>
          <w:noProof/>
        </w:rPr>
        <w:drawing>
          <wp:inline distT="0" distB="0" distL="0" distR="0">
            <wp:extent cx="4010025" cy="1838325"/>
            <wp:effectExtent l="19050" t="0" r="9525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Pr="003C7260">
        <w:rPr>
          <w:rFonts w:ascii="Times New Roman" w:hAnsi="Times New Roman" w:cs="Times New Roman"/>
          <w:noProof/>
        </w:rPr>
        <w:drawing>
          <wp:inline distT="0" distB="0" distL="0" distR="0">
            <wp:extent cx="4229100" cy="1838325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2DB9" w:rsidRDefault="00062DB9" w:rsidP="00062DB9">
      <w:pPr>
        <w:ind w:right="1" w:firstLine="284"/>
        <w:rPr>
          <w:rFonts w:ascii="Times New Roman" w:hAnsi="Times New Roman" w:cs="Times New Roman"/>
        </w:rPr>
      </w:pPr>
    </w:p>
    <w:p w:rsidR="00062DB9" w:rsidRDefault="00062DB9" w:rsidP="00062DB9">
      <w:pPr>
        <w:ind w:right="1" w:firstLine="284"/>
        <w:rPr>
          <w:rFonts w:ascii="Times New Roman" w:hAnsi="Times New Roman" w:cs="Times New Roman"/>
        </w:rPr>
      </w:pPr>
    </w:p>
    <w:p w:rsidR="00062DB9" w:rsidRPr="00062DB9" w:rsidRDefault="00062DB9" w:rsidP="00062DB9">
      <w:pPr>
        <w:ind w:right="1" w:firstLine="284"/>
        <w:rPr>
          <w:rFonts w:ascii="Times New Roman" w:hAnsi="Times New Roman" w:cs="Times New Roman"/>
        </w:rPr>
      </w:pPr>
    </w:p>
    <w:p w:rsidR="008D564A" w:rsidRPr="00FD6545" w:rsidRDefault="008D564A" w:rsidP="008D564A">
      <w:pPr>
        <w:spacing w:after="0"/>
        <w:ind w:right="1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</w:t>
      </w:r>
      <w:r w:rsidRPr="00FD6545">
        <w:rPr>
          <w:rFonts w:ascii="Times New Roman" w:hAnsi="Times New Roman" w:cs="Times New Roman"/>
        </w:rPr>
        <w:t>Познавательное развитие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FD6545">
        <w:rPr>
          <w:rFonts w:ascii="Times New Roman" w:hAnsi="Times New Roman" w:cs="Times New Roman"/>
        </w:rPr>
        <w:t xml:space="preserve"> </w:t>
      </w:r>
      <w:r w:rsidRPr="00FD6545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8D564A" w:rsidRPr="00FD6545" w:rsidRDefault="008D564A" w:rsidP="008D564A">
      <w:pPr>
        <w:spacing w:after="0"/>
        <w:ind w:right="1" w:firstLine="284"/>
        <w:rPr>
          <w:rFonts w:ascii="Times New Roman" w:hAnsi="Times New Roman" w:cs="Times New Roman"/>
        </w:rPr>
      </w:pPr>
    </w:p>
    <w:p w:rsidR="008D564A" w:rsidRPr="00FD6545" w:rsidRDefault="008D564A" w:rsidP="008D564A">
      <w:pPr>
        <w:ind w:right="1" w:firstLine="284"/>
        <w:rPr>
          <w:rFonts w:ascii="Times New Roman" w:hAnsi="Times New Roman" w:cs="Times New Roman"/>
        </w:rPr>
      </w:pPr>
      <w:r w:rsidRPr="00FD6545">
        <w:rPr>
          <w:rFonts w:ascii="Times New Roman" w:hAnsi="Times New Roman" w:cs="Times New Roman"/>
          <w:noProof/>
        </w:rPr>
        <w:drawing>
          <wp:inline distT="0" distB="0" distL="0" distR="0">
            <wp:extent cx="4029075" cy="18288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7C0190">
        <w:rPr>
          <w:rFonts w:ascii="Times New Roman" w:hAnsi="Times New Roman" w:cs="Times New Roman"/>
          <w:noProof/>
        </w:rPr>
        <w:drawing>
          <wp:inline distT="0" distB="0" distL="0" distR="0">
            <wp:extent cx="4029075" cy="1828800"/>
            <wp:effectExtent l="19050" t="0" r="9525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564A" w:rsidRPr="00FD6545" w:rsidRDefault="008D564A" w:rsidP="008D564A">
      <w:pPr>
        <w:spacing w:after="0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8D564A" w:rsidRPr="00FD6545" w:rsidRDefault="008D564A" w:rsidP="008D564A">
      <w:pPr>
        <w:spacing w:after="0"/>
        <w:ind w:right="1" w:firstLine="284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Сравнительный анализ эффективности педагогических действий на начало и конец учебного года показал, что в среднем результативность работы увеличилась на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FD6545">
        <w:rPr>
          <w:rFonts w:ascii="Times New Roman" w:hAnsi="Times New Roman" w:cs="Times New Roman"/>
          <w:sz w:val="24"/>
          <w:szCs w:val="24"/>
        </w:rPr>
        <w:t>%:</w:t>
      </w:r>
    </w:p>
    <w:p w:rsidR="008D564A" w:rsidRPr="00FD6545" w:rsidRDefault="008D564A" w:rsidP="008D564A">
      <w:pPr>
        <w:pStyle w:val="a3"/>
        <w:numPr>
          <w:ilvl w:val="0"/>
          <w:numId w:val="1"/>
        </w:numPr>
        <w:spacing w:before="0" w:beforeAutospacing="0" w:after="0" w:afterAutospacing="0"/>
        <w:ind w:right="1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- </w:t>
      </w:r>
      <w:r w:rsidR="004864F7">
        <w:rPr>
          <w:rFonts w:ascii="Times New Roman" w:hAnsi="Times New Roman" w:cs="Times New Roman"/>
          <w:sz w:val="24"/>
          <w:szCs w:val="24"/>
        </w:rPr>
        <w:t>33</w:t>
      </w:r>
      <w:r w:rsidRPr="00FD6545">
        <w:rPr>
          <w:rFonts w:ascii="Times New Roman" w:hAnsi="Times New Roman" w:cs="Times New Roman"/>
          <w:sz w:val="24"/>
          <w:szCs w:val="24"/>
        </w:rPr>
        <w:t>%</w:t>
      </w:r>
    </w:p>
    <w:p w:rsidR="008D564A" w:rsidRPr="00FD6545" w:rsidRDefault="008D564A" w:rsidP="008D564A">
      <w:pPr>
        <w:pStyle w:val="a3"/>
        <w:numPr>
          <w:ilvl w:val="0"/>
          <w:numId w:val="1"/>
        </w:numPr>
        <w:ind w:right="1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Познавательное развитие –  </w:t>
      </w:r>
      <w:r w:rsidR="004864F7">
        <w:rPr>
          <w:rFonts w:ascii="Times New Roman" w:hAnsi="Times New Roman" w:cs="Times New Roman"/>
          <w:sz w:val="24"/>
          <w:szCs w:val="24"/>
        </w:rPr>
        <w:t>30</w:t>
      </w:r>
      <w:r w:rsidRPr="00FD6545">
        <w:rPr>
          <w:rFonts w:ascii="Times New Roman" w:hAnsi="Times New Roman" w:cs="Times New Roman"/>
          <w:sz w:val="24"/>
          <w:szCs w:val="24"/>
        </w:rPr>
        <w:t>%</w:t>
      </w:r>
    </w:p>
    <w:p w:rsidR="008D564A" w:rsidRPr="00FD6545" w:rsidRDefault="008D564A" w:rsidP="008D564A">
      <w:pPr>
        <w:pStyle w:val="a3"/>
        <w:numPr>
          <w:ilvl w:val="0"/>
          <w:numId w:val="1"/>
        </w:numPr>
        <w:ind w:right="1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Речевое развитие -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D6545">
        <w:rPr>
          <w:rFonts w:ascii="Times New Roman" w:hAnsi="Times New Roman" w:cs="Times New Roman"/>
          <w:sz w:val="24"/>
          <w:szCs w:val="24"/>
        </w:rPr>
        <w:t>%</w:t>
      </w:r>
    </w:p>
    <w:p w:rsidR="008D564A" w:rsidRPr="00FD6545" w:rsidRDefault="008D564A" w:rsidP="008D564A">
      <w:pPr>
        <w:pStyle w:val="a3"/>
        <w:numPr>
          <w:ilvl w:val="0"/>
          <w:numId w:val="1"/>
        </w:numPr>
        <w:ind w:right="1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64F7">
        <w:rPr>
          <w:rFonts w:ascii="Times New Roman" w:hAnsi="Times New Roman" w:cs="Times New Roman"/>
          <w:sz w:val="24"/>
          <w:szCs w:val="24"/>
        </w:rPr>
        <w:t>44</w:t>
      </w:r>
      <w:r w:rsidRPr="00FD6545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8D564A" w:rsidRDefault="008D564A" w:rsidP="008D564A">
      <w:pPr>
        <w:pStyle w:val="a3"/>
        <w:numPr>
          <w:ilvl w:val="0"/>
          <w:numId w:val="1"/>
        </w:numPr>
        <w:ind w:right="1"/>
        <w:rPr>
          <w:rFonts w:ascii="Times New Roman" w:hAnsi="Times New Roman" w:cs="Times New Roman"/>
          <w:sz w:val="24"/>
          <w:szCs w:val="24"/>
        </w:rPr>
      </w:pPr>
      <w:r w:rsidRPr="00FD6545">
        <w:rPr>
          <w:rFonts w:ascii="Times New Roman" w:hAnsi="Times New Roman" w:cs="Times New Roman"/>
          <w:sz w:val="24"/>
          <w:szCs w:val="24"/>
        </w:rPr>
        <w:t xml:space="preserve">Физическое развитие - </w:t>
      </w:r>
      <w:r w:rsidR="004864F7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420AAA" w:rsidRPr="00E7127D" w:rsidRDefault="00420AAA" w:rsidP="00E71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7D">
        <w:rPr>
          <w:rFonts w:ascii="Times New Roman" w:hAnsi="Times New Roman" w:cs="Times New Roman"/>
          <w:sz w:val="24"/>
          <w:szCs w:val="24"/>
        </w:rPr>
        <w:t xml:space="preserve">На основании результатов диагностирования определены траектории развития обучающихся </w:t>
      </w:r>
      <w:r w:rsidRPr="00E7127D">
        <w:rPr>
          <w:rFonts w:ascii="Times New Roman" w:hAnsi="Times New Roman" w:cs="Times New Roman"/>
          <w:sz w:val="24"/>
          <w:szCs w:val="24"/>
          <w:u w:val="single"/>
        </w:rPr>
        <w:t>в летний период</w:t>
      </w:r>
      <w:r w:rsidRPr="00E7127D">
        <w:rPr>
          <w:rFonts w:ascii="Times New Roman" w:hAnsi="Times New Roman" w:cs="Times New Roman"/>
          <w:sz w:val="24"/>
          <w:szCs w:val="24"/>
        </w:rPr>
        <w:t xml:space="preserve"> (прописать по детям): </w:t>
      </w:r>
    </w:p>
    <w:p w:rsidR="00E7127D" w:rsidRPr="00E7127D" w:rsidRDefault="00420AAA" w:rsidP="00E71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27D">
        <w:rPr>
          <w:rFonts w:ascii="Times New Roman" w:hAnsi="Times New Roman" w:cs="Times New Roman"/>
          <w:sz w:val="24"/>
          <w:szCs w:val="24"/>
          <w:u w:val="single"/>
        </w:rPr>
        <w:t>По социально-коммуникативному развитию</w:t>
      </w:r>
      <w:r w:rsidRPr="00E7127D">
        <w:rPr>
          <w:rFonts w:ascii="Times New Roman" w:hAnsi="Times New Roman" w:cs="Times New Roman"/>
          <w:sz w:val="24"/>
          <w:szCs w:val="24"/>
        </w:rPr>
        <w:t>: П</w:t>
      </w:r>
      <w:r w:rsidR="00E7127D">
        <w:rPr>
          <w:rFonts w:ascii="Times New Roman" w:hAnsi="Times New Roman" w:cs="Times New Roman"/>
          <w:sz w:val="24"/>
          <w:szCs w:val="24"/>
        </w:rPr>
        <w:t>родолжать работу по формированию</w:t>
      </w:r>
      <w:r w:rsidR="00E7127D" w:rsidRPr="00E7127D">
        <w:rPr>
          <w:rFonts w:ascii="Times New Roman" w:hAnsi="Times New Roman" w:cs="Times New Roman"/>
          <w:sz w:val="24"/>
          <w:szCs w:val="24"/>
        </w:rPr>
        <w:t xml:space="preserve"> </w:t>
      </w:r>
      <w:r w:rsidR="00E7127D">
        <w:rPr>
          <w:rFonts w:ascii="Times New Roman" w:hAnsi="Times New Roman" w:cs="Times New Roman"/>
          <w:sz w:val="24"/>
          <w:szCs w:val="24"/>
        </w:rPr>
        <w:t xml:space="preserve">доброжелательных </w:t>
      </w:r>
      <w:r w:rsidR="00E7127D" w:rsidRPr="00E7127D">
        <w:rPr>
          <w:rFonts w:ascii="Times New Roman" w:hAnsi="Times New Roman" w:cs="Times New Roman"/>
          <w:sz w:val="24"/>
          <w:szCs w:val="24"/>
        </w:rPr>
        <w:t xml:space="preserve">взаимоотношений между детьми, обращать внимание детей на хорошие поступки друг друга. </w:t>
      </w:r>
      <w:r w:rsidR="00E7127D" w:rsidRPr="00E7127D">
        <w:rPr>
          <w:rFonts w:ascii="Times New Roman" w:hAnsi="Times New Roman" w:cs="Times New Roman"/>
          <w:color w:val="000000"/>
          <w:sz w:val="24"/>
          <w:szCs w:val="24"/>
        </w:rPr>
        <w:t>Называть  имена членов своей семьи.</w:t>
      </w:r>
      <w:r w:rsidR="00DD2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7127D" w:rsidRPr="00E7127D" w:rsidRDefault="00E7127D" w:rsidP="00E71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27D" w:rsidRPr="00E7127D" w:rsidRDefault="00E7127D" w:rsidP="00E71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27D">
        <w:rPr>
          <w:rFonts w:ascii="Times New Roman" w:hAnsi="Times New Roman" w:cs="Times New Roman"/>
          <w:sz w:val="24"/>
          <w:szCs w:val="24"/>
        </w:rPr>
        <w:lastRenderedPageBreak/>
        <w:t>Самостоятельно одева</w:t>
      </w:r>
      <w:r w:rsidR="00420AAA" w:rsidRPr="00E7127D">
        <w:rPr>
          <w:rFonts w:ascii="Times New Roman" w:hAnsi="Times New Roman" w:cs="Times New Roman"/>
          <w:sz w:val="24"/>
          <w:szCs w:val="24"/>
        </w:rPr>
        <w:t>т</w:t>
      </w:r>
      <w:r w:rsidRPr="00E7127D">
        <w:rPr>
          <w:rFonts w:ascii="Times New Roman" w:hAnsi="Times New Roman" w:cs="Times New Roman"/>
          <w:sz w:val="24"/>
          <w:szCs w:val="24"/>
        </w:rPr>
        <w:t>ься и раздева</w:t>
      </w:r>
      <w:r w:rsidR="00420AAA" w:rsidRPr="00E7127D">
        <w:rPr>
          <w:rFonts w:ascii="Times New Roman" w:hAnsi="Times New Roman" w:cs="Times New Roman"/>
          <w:sz w:val="24"/>
          <w:szCs w:val="24"/>
        </w:rPr>
        <w:t>т</w:t>
      </w:r>
      <w:r w:rsidRPr="00E7127D">
        <w:rPr>
          <w:rFonts w:ascii="Times New Roman" w:hAnsi="Times New Roman" w:cs="Times New Roman"/>
          <w:sz w:val="24"/>
          <w:szCs w:val="24"/>
        </w:rPr>
        <w:t>ь</w:t>
      </w:r>
      <w:r w:rsidR="00420AAA" w:rsidRPr="00E7127D">
        <w:rPr>
          <w:rFonts w:ascii="Times New Roman" w:hAnsi="Times New Roman" w:cs="Times New Roman"/>
          <w:sz w:val="24"/>
          <w:szCs w:val="24"/>
        </w:rPr>
        <w:t>ся в определенной последовательности</w:t>
      </w:r>
      <w:proofErr w:type="gramStart"/>
      <w:r w:rsidR="00420AAA" w:rsidRPr="00E7127D">
        <w:rPr>
          <w:rFonts w:ascii="Times New Roman" w:hAnsi="Times New Roman" w:cs="Times New Roman"/>
          <w:sz w:val="24"/>
          <w:szCs w:val="24"/>
        </w:rPr>
        <w:t xml:space="preserve"> </w:t>
      </w:r>
      <w:r w:rsidRPr="00E71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127D">
        <w:rPr>
          <w:rFonts w:ascii="Times New Roman" w:hAnsi="Times New Roman" w:cs="Times New Roman"/>
          <w:sz w:val="24"/>
          <w:szCs w:val="24"/>
        </w:rPr>
        <w:t xml:space="preserve"> Соблюдать доступные ему правила безопасного поведения в быту и на улице. </w:t>
      </w:r>
      <w:r w:rsidR="00DD2C00">
        <w:rPr>
          <w:rFonts w:ascii="Times New Roman" w:hAnsi="Times New Roman" w:cs="Times New Roman"/>
          <w:color w:val="000000"/>
          <w:sz w:val="24"/>
          <w:szCs w:val="24"/>
        </w:rPr>
        <w:t xml:space="preserve">(Артем З., </w:t>
      </w:r>
      <w:proofErr w:type="spellStart"/>
      <w:r w:rsidR="00DD2C00">
        <w:rPr>
          <w:rFonts w:ascii="Times New Roman" w:hAnsi="Times New Roman" w:cs="Times New Roman"/>
          <w:color w:val="000000"/>
          <w:sz w:val="24"/>
          <w:szCs w:val="24"/>
        </w:rPr>
        <w:t>Доминик</w:t>
      </w:r>
      <w:proofErr w:type="spellEnd"/>
      <w:r w:rsidR="00DD2C00">
        <w:rPr>
          <w:rFonts w:ascii="Times New Roman" w:hAnsi="Times New Roman" w:cs="Times New Roman"/>
          <w:color w:val="000000"/>
          <w:sz w:val="24"/>
          <w:szCs w:val="24"/>
        </w:rPr>
        <w:t xml:space="preserve"> К., Артем Л., Арина П., </w:t>
      </w:r>
      <w:proofErr w:type="spellStart"/>
      <w:r w:rsidR="00DD2C00">
        <w:rPr>
          <w:rFonts w:ascii="Times New Roman" w:hAnsi="Times New Roman" w:cs="Times New Roman"/>
          <w:color w:val="000000"/>
          <w:sz w:val="24"/>
          <w:szCs w:val="24"/>
        </w:rPr>
        <w:t>Есения</w:t>
      </w:r>
      <w:proofErr w:type="spellEnd"/>
      <w:r w:rsidR="00DD2C00">
        <w:rPr>
          <w:rFonts w:ascii="Times New Roman" w:hAnsi="Times New Roman" w:cs="Times New Roman"/>
          <w:color w:val="000000"/>
          <w:sz w:val="24"/>
          <w:szCs w:val="24"/>
        </w:rPr>
        <w:t xml:space="preserve"> С.)</w:t>
      </w:r>
    </w:p>
    <w:p w:rsidR="00420AAA" w:rsidRPr="00091437" w:rsidRDefault="00420AAA" w:rsidP="00420A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AAA" w:rsidRDefault="00420AAA" w:rsidP="00420AAA">
      <w:pPr>
        <w:tabs>
          <w:tab w:val="left" w:pos="180"/>
          <w:tab w:val="center" w:pos="4818"/>
          <w:tab w:val="left" w:pos="8180"/>
        </w:tabs>
        <w:spacing w:after="0"/>
        <w:ind w:firstLine="709"/>
        <w:jc w:val="both"/>
        <w:rPr>
          <w:sz w:val="24"/>
        </w:rPr>
      </w:pPr>
      <w:r>
        <w:rPr>
          <w:sz w:val="24"/>
        </w:rPr>
        <w:t xml:space="preserve">Продолжать знакомить с понятиями «улица», «дорога», «перекрёсток», «остановка общественного транспорта» и элементарными </w:t>
      </w:r>
      <w:proofErr w:type="spellStart"/>
      <w:r>
        <w:rPr>
          <w:sz w:val="24"/>
        </w:rPr>
        <w:t>привилами</w:t>
      </w:r>
      <w:proofErr w:type="spellEnd"/>
      <w:r>
        <w:rPr>
          <w:sz w:val="24"/>
        </w:rPr>
        <w:t xml:space="preserve"> поведения на улице.  (Слава Я., Максим О., Ирина С., Дима Ж., Катя К.,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.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  <w:u w:val="single"/>
        </w:rPr>
        <w:t>По познавательному развитию</w:t>
      </w:r>
      <w:r>
        <w:rPr>
          <w:sz w:val="24"/>
        </w:rPr>
        <w:t>: Продолжать учить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величине; Рассказывать о материалах, из которых сделаны предметы, об их свойствах и качествах; Продолжать учить сравнивать части множества, определяя их равенство и неравенство на основе составления пар предметов. Учить узнавать и называть 3-4 вида деревьев (елка, сосна, береза, клен и др.). Рассказывать детям о свойствах песка, глины и камня.  (Костя Ч., Дима Ж., Степа Ч., Савелий К., Катя К., Богдан Г., Слава Я.,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.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  <w:u w:val="single"/>
        </w:rPr>
        <w:t>По речевому развитию:</w:t>
      </w:r>
      <w:r>
        <w:rPr>
          <w:sz w:val="24"/>
        </w:rPr>
        <w:t xml:space="preserve"> Продолжать пополнять и активизировать словарь на основе углубления знаний детей о ближайшем окружении;  Вводить в словарь детей существительные, обозначающие профессии; глаголы, характеризующие трудовые действия;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звук; Совершенствовать диалогическую речь: учить участвовать в беседе, понятно для слушателей отвечать на вопросы и задавать их; Развивать умение детей рассказывать: описывать предмет, картину; упражнять в составлении рассказов по картине.  (Алина Б., Катя К., Маргарита М., Ирина Л., Вика Х., Савелий К., Костя Ч., Максим О., Максим С., Слава Я.,).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  <w:u w:val="single"/>
        </w:rPr>
        <w:t>По художественно-эстетическому развитию</w:t>
      </w:r>
      <w:r>
        <w:rPr>
          <w:sz w:val="24"/>
        </w:rPr>
        <w:t xml:space="preserve">: </w:t>
      </w:r>
      <w:proofErr w:type="gramStart"/>
      <w:r>
        <w:rPr>
          <w:sz w:val="24"/>
        </w:rPr>
        <w:t xml:space="preserve">Продолжать приобщать детей к восприятию искусства, развивать интерес к нему;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Закреплять умение различать жанры и виды искусства: стихи, проза, загадки, песни, танцы, музыка, картина (репродукция), скульптура (изобразительное искусство), здание и </w:t>
      </w:r>
      <w:proofErr w:type="spellStart"/>
      <w:r>
        <w:rPr>
          <w:sz w:val="24"/>
        </w:rPr>
        <w:t>соооружение</w:t>
      </w:r>
      <w:proofErr w:type="spellEnd"/>
      <w:r>
        <w:rPr>
          <w:sz w:val="24"/>
        </w:rPr>
        <w:t xml:space="preserve"> (архитектура).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Закреплять умение правильно держать карандаш, кисть, фломастер, цветной мелок, использовать их при создании изображения; Совершенствовать умение лепить из глины (из пластилина, пластической массы); Продолжать закреплять приемы лепки, освоенные в предыдущих группах; Формировать умение правильно держать ножницы и пользоваться ими; Упражнять в вырезании круглых форм из квадрата и овальных из прямоугольника путем округления углов.</w:t>
      </w:r>
      <w:proofErr w:type="gramEnd"/>
      <w:r>
        <w:rPr>
          <w:sz w:val="24"/>
        </w:rPr>
        <w:t xml:space="preserve"> (Дима Ж., Костя Ч., Степа Ч., Савелий К., Катя К.,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.</w:t>
      </w:r>
    </w:p>
    <w:p w:rsidR="00420AAA" w:rsidRDefault="00420AAA" w:rsidP="00420AAA">
      <w:pPr>
        <w:tabs>
          <w:tab w:val="left" w:pos="240"/>
          <w:tab w:val="left" w:pos="3600"/>
        </w:tabs>
        <w:spacing w:after="0"/>
        <w:ind w:firstLine="709"/>
        <w:jc w:val="both"/>
        <w:rPr>
          <w:sz w:val="24"/>
        </w:rPr>
      </w:pPr>
      <w:r>
        <w:rPr>
          <w:sz w:val="24"/>
          <w:u w:val="single"/>
        </w:rPr>
        <w:t>По физическому развитию</w:t>
      </w:r>
      <w:r>
        <w:rPr>
          <w:sz w:val="24"/>
        </w:rPr>
        <w:t xml:space="preserve">: Формировать правильную осанку; Продолжать учить </w:t>
      </w:r>
      <w:proofErr w:type="gramStart"/>
      <w:r>
        <w:rPr>
          <w:sz w:val="24"/>
        </w:rPr>
        <w:t>энергично</w:t>
      </w:r>
      <w:proofErr w:type="gramEnd"/>
      <w:r>
        <w:rPr>
          <w:sz w:val="24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пространстве; В прыжках в длину и высоту с места формировать умение сочетать отталкивание с взмахом рук, при приземлении сохранять равновесие. Формировать умение прыгать через </w:t>
      </w:r>
      <w:r>
        <w:rPr>
          <w:sz w:val="24"/>
        </w:rPr>
        <w:lastRenderedPageBreak/>
        <w:t>короткую скакалку; Продолжать развивать физические качества: гибкость, ловкость, быстроту и  выносливость.  (Максим С., Вика Х., Миша К.,).</w:t>
      </w:r>
    </w:p>
    <w:p w:rsidR="00420AAA" w:rsidRDefault="00420AAA" w:rsidP="00420AAA">
      <w:pPr>
        <w:spacing w:after="0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Перспективы оптимизации работы  по развитию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в летний период: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Разработать (редактировать):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1.1. Рабочую программу по организации образовательной деятельности детей 6-7 лет;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1.2. Образовательные маршруты воспитанников, нуждающихся в индивидуализации развития в летний период;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1.3. Систему взаимодействия с родителями (законными представителями).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proofErr w:type="gramStart"/>
      <w:r>
        <w:rPr>
          <w:sz w:val="24"/>
        </w:rPr>
        <w:t xml:space="preserve">Пополнить развивающую предметно пространственную среду </w:t>
      </w:r>
      <w:r>
        <w:rPr>
          <w:sz w:val="24"/>
          <w:shd w:val="clear" w:color="auto" w:fill="FFFFFF"/>
        </w:rPr>
        <w:t>материалами, активизирующих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>
        <w:rPr>
          <w:color w:val="555555"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коллекций.</w:t>
      </w:r>
      <w:proofErr w:type="gramEnd"/>
      <w:r>
        <w:rPr>
          <w:sz w:val="24"/>
          <w:shd w:val="clear" w:color="auto" w:fill="FFFFFF"/>
        </w:rPr>
        <w:t xml:space="preserve"> Также необходимо пополнить уголок природы</w:t>
      </w:r>
      <w:r>
        <w:rPr>
          <w:sz w:val="24"/>
        </w:rPr>
        <w:t xml:space="preserve">: познавательной природоведческой литературы, энциклопедии; Дидактические игры на основные правила поведения человека в экосистемах, обеспечивающих сохранение их целостности. </w:t>
      </w:r>
    </w:p>
    <w:p w:rsidR="00420AAA" w:rsidRDefault="00420AAA" w:rsidP="00420AAA">
      <w:pPr>
        <w:spacing w:after="0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3. Использование современных образовательных технологий в образовательном процессе.  </w:t>
      </w:r>
    </w:p>
    <w:p w:rsidR="00420AAA" w:rsidRDefault="00420AAA" w:rsidP="00420AAA">
      <w:pPr>
        <w:spacing w:after="0"/>
        <w:ind w:firstLine="709"/>
        <w:jc w:val="both"/>
        <w:rPr>
          <w:sz w:val="24"/>
        </w:rPr>
      </w:pPr>
      <w:r>
        <w:rPr>
          <w:sz w:val="24"/>
        </w:rPr>
        <w:t>В своей практической деятельности применяю следующие технологии:</w:t>
      </w:r>
    </w:p>
    <w:p w:rsidR="00420AAA" w:rsidRDefault="00420AAA" w:rsidP="00420AAA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spacing w:before="259" w:beforeAutospacing="1" w:after="100" w:afterAutospacing="1" w:line="275" w:lineRule="auto"/>
        <w:ind w:left="555" w:right="5" w:hanging="27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Технология </w:t>
      </w:r>
      <w:proofErr w:type="spellStart"/>
      <w:r>
        <w:rPr>
          <w:rFonts w:ascii="Times New Roman" w:hAnsi="Times New Roman"/>
          <w:sz w:val="24"/>
        </w:rPr>
        <w:t>здоровьесбережения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gramStart"/>
      <w:r>
        <w:rPr>
          <w:rFonts w:ascii="Times New Roman" w:hAnsi="Times New Roman"/>
          <w:sz w:val="24"/>
        </w:rPr>
        <w:t xml:space="preserve">Беседы о здоровом образе жизни, закаливающие процедуры, пальчиковая гимнастика (развитие моторики рук), </w:t>
      </w:r>
      <w:proofErr w:type="spellStart"/>
      <w:r>
        <w:rPr>
          <w:rFonts w:ascii="Times New Roman" w:hAnsi="Times New Roman"/>
          <w:sz w:val="24"/>
        </w:rPr>
        <w:t>психогимнастика</w:t>
      </w:r>
      <w:proofErr w:type="spellEnd"/>
      <w:r>
        <w:rPr>
          <w:rFonts w:ascii="Times New Roman" w:hAnsi="Times New Roman"/>
          <w:sz w:val="24"/>
        </w:rPr>
        <w:t xml:space="preserve"> (для снятия эмоционального напряжения); игры - релаксации (для снятия нервного напряжения), точечный массаж, утренняя гимнастика, гимнастика после сна, физкультурные минутки, подвижные игры, дыхательная гимнастика, профилактика плоскостопия, профилактика нарушения осанки, артикуляционная гимнастика, гимнастика для глаз.</w:t>
      </w:r>
      <w:proofErr w:type="gramEnd"/>
    </w:p>
    <w:p w:rsidR="00420AAA" w:rsidRDefault="00420AAA" w:rsidP="00420AAA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spacing w:before="10" w:beforeAutospacing="1" w:after="100" w:afterAutospacing="1" w:line="275" w:lineRule="auto"/>
        <w:ind w:left="555" w:right="340" w:hanging="27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Технология игровой деятельности: игровые ситуации (во время НОД и в режимные моменты); знакомство с новой игрушкой (практическое обследование, обыгрывание манипуляторное и сюжетное), сюрпризные моменты. </w:t>
      </w:r>
    </w:p>
    <w:p w:rsidR="00420AAA" w:rsidRDefault="00420AAA" w:rsidP="00420AAA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spacing w:before="10" w:beforeAutospacing="1" w:after="100" w:afterAutospacing="1" w:line="275" w:lineRule="auto"/>
        <w:ind w:left="555" w:right="340" w:hanging="270"/>
        <w:jc w:val="both"/>
        <w:rPr>
          <w:sz w:val="24"/>
        </w:rPr>
      </w:pPr>
      <w:r>
        <w:rPr>
          <w:rFonts w:ascii="Times New Roman" w:hAnsi="Times New Roman"/>
          <w:sz w:val="24"/>
        </w:rPr>
        <w:t>Технология исследовательской деятельности: «Посадка лука», «Весенние ветки»,</w:t>
      </w:r>
    </w:p>
    <w:p w:rsidR="00420AAA" w:rsidRDefault="00420AAA" w:rsidP="00420AAA">
      <w:pPr>
        <w:pStyle w:val="a3"/>
        <w:numPr>
          <w:ilvl w:val="0"/>
          <w:numId w:val="2"/>
        </w:numPr>
        <w:spacing w:before="0" w:line="275" w:lineRule="auto"/>
        <w:ind w:left="555" w:hanging="270"/>
        <w:contextualSpacing w:val="0"/>
        <w:rPr>
          <w:sz w:val="24"/>
        </w:rPr>
      </w:pPr>
      <w:r>
        <w:rPr>
          <w:rFonts w:ascii="Times New Roman" w:hAnsi="Times New Roman"/>
          <w:sz w:val="24"/>
        </w:rPr>
        <w:t>Технология проектной деятельности: проект</w:t>
      </w:r>
      <w:proofErr w:type="gramStart"/>
      <w:r>
        <w:rPr>
          <w:rFonts w:ascii="Times New Roman" w:hAnsi="Times New Roman"/>
          <w:sz w:val="24"/>
        </w:rPr>
        <w:t>:</w:t>
      </w:r>
      <w:r>
        <w:rPr>
          <w:sz w:val="24"/>
        </w:rPr>
        <w:t>«</w:t>
      </w:r>
      <w:proofErr w:type="gramEnd"/>
      <w:r>
        <w:rPr>
          <w:sz w:val="24"/>
        </w:rPr>
        <w:t>Аквариумные рыбки», «</w:t>
      </w:r>
      <w:r>
        <w:rPr>
          <w:color w:val="000000"/>
          <w:sz w:val="24"/>
        </w:rPr>
        <w:t>Поможем пернатым друзьям», «</w:t>
      </w:r>
      <w:r>
        <w:rPr>
          <w:sz w:val="24"/>
        </w:rPr>
        <w:t>Новогодняя игрушка»</w:t>
      </w:r>
      <w:r>
        <w:rPr>
          <w:color w:val="000000"/>
          <w:sz w:val="24"/>
        </w:rPr>
        <w:t>, «Наши мамы лучше всех»,  «Расти, расти лучок!».</w:t>
      </w:r>
    </w:p>
    <w:p w:rsidR="00420AAA" w:rsidRDefault="00420AAA" w:rsidP="00420AAA">
      <w:pPr>
        <w:pStyle w:val="a3"/>
        <w:numPr>
          <w:ilvl w:val="0"/>
          <w:numId w:val="2"/>
        </w:numPr>
        <w:ind w:left="555" w:right="0" w:hanging="27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Технология экспериментальной деятельности: </w:t>
      </w:r>
      <w:proofErr w:type="gramStart"/>
      <w:r>
        <w:rPr>
          <w:sz w:val="24"/>
        </w:rPr>
        <w:t xml:space="preserve">«Песок, глина  наши помощники», «У воды нет запаха», «Этот удивительный воздух», «Парусные гонки», «Вдох – выдох», «Нужен ли корешкам воздух?», «Земля наша кормилица», «Что выделяет растение», «Могут ли животные жить в земле?», «Проверим слух», «Наши помощники - глаза», «Определение пищи на вкус», «Как действуют магниты на </w:t>
      </w:r>
      <w:r>
        <w:rPr>
          <w:sz w:val="24"/>
        </w:rPr>
        <w:lastRenderedPageBreak/>
        <w:t>предметы», «Мир бумаги», «Мир ткани», «Лёгкая пластмасса», «Как достать скрепку из воды, не замочив рук», «Путешествие</w:t>
      </w:r>
      <w:proofErr w:type="gramEnd"/>
      <w:r>
        <w:rPr>
          <w:sz w:val="24"/>
        </w:rPr>
        <w:t xml:space="preserve"> в мир стеклянных вещей», «Термометр», «Опыт с металлом и пластмассой», «Испытание магнита», «Разные отражения».</w:t>
      </w:r>
    </w:p>
    <w:p w:rsidR="00420AAA" w:rsidRDefault="00420AAA" w:rsidP="00420AAA">
      <w:pPr>
        <w:pStyle w:val="a3"/>
        <w:numPr>
          <w:ilvl w:val="0"/>
          <w:numId w:val="2"/>
        </w:numPr>
        <w:spacing w:before="0" w:beforeAutospacing="0" w:after="0" w:afterAutospacing="0"/>
        <w:ind w:left="555" w:right="0" w:hanging="270"/>
        <w:jc w:val="both"/>
        <w:rPr>
          <w:sz w:val="24"/>
        </w:rPr>
      </w:pPr>
      <w:r>
        <w:rPr>
          <w:sz w:val="24"/>
        </w:rPr>
        <w:t xml:space="preserve">Технология экспериментальной деятельности: ИКТ технологии: просмотр диафильмов, мультфильмов, презентаций. </w:t>
      </w:r>
    </w:p>
    <w:p w:rsidR="00420AAA" w:rsidRDefault="00420AAA" w:rsidP="00420AAA">
      <w:pPr>
        <w:spacing w:after="0"/>
        <w:ind w:left="555" w:hanging="270"/>
        <w:contextualSpacing/>
        <w:jc w:val="both"/>
        <w:rPr>
          <w:sz w:val="24"/>
        </w:rPr>
      </w:pPr>
    </w:p>
    <w:p w:rsid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4864F7" w:rsidRPr="004864F7" w:rsidRDefault="004864F7" w:rsidP="004864F7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5D3C17" w:rsidRDefault="005D3C17" w:rsidP="005D3C17">
      <w:pPr>
        <w:spacing w:after="0"/>
        <w:ind w:left="1494"/>
        <w:jc w:val="center"/>
        <w:rPr>
          <w:rFonts w:ascii="Times New Roman" w:hAnsi="Times New Roman" w:cs="Times New Roman"/>
          <w:sz w:val="32"/>
          <w:szCs w:val="32"/>
        </w:rPr>
      </w:pPr>
    </w:p>
    <w:p w:rsidR="005D3C17" w:rsidRPr="005D3C17" w:rsidRDefault="005D3C17" w:rsidP="005D3C17">
      <w:pPr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3C17">
        <w:rPr>
          <w:rFonts w:ascii="Times New Roman" w:hAnsi="Times New Roman" w:cs="Times New Roman"/>
          <w:sz w:val="28"/>
          <w:szCs w:val="28"/>
        </w:rPr>
        <w:t>Мониторинг проводился по 5 линиям развития: физическое развитие, социально-личностное развитие, художественно-эстетическое развитие, речевое развитие, познавательное развитие.</w:t>
      </w:r>
    </w:p>
    <w:p w:rsidR="005D3C17" w:rsidRPr="005D3C17" w:rsidRDefault="005D3C17" w:rsidP="005D3C17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3C17">
        <w:rPr>
          <w:rFonts w:ascii="Times New Roman" w:hAnsi="Times New Roman" w:cs="Times New Roman"/>
          <w:sz w:val="24"/>
          <w:szCs w:val="24"/>
        </w:rPr>
        <w:t>Начало года:</w:t>
      </w:r>
      <w:r w:rsidR="00062DB9" w:rsidRPr="00062DB9">
        <w:rPr>
          <w:rFonts w:ascii="Times New Roman" w:hAnsi="Times New Roman" w:cs="Times New Roman"/>
          <w:sz w:val="24"/>
          <w:szCs w:val="24"/>
        </w:rPr>
        <w:t xml:space="preserve"> </w:t>
      </w:r>
      <w:r w:rsidR="00062D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062DB9" w:rsidRPr="005D3C17">
        <w:rPr>
          <w:rFonts w:ascii="Times New Roman" w:hAnsi="Times New Roman" w:cs="Times New Roman"/>
          <w:sz w:val="24"/>
          <w:szCs w:val="24"/>
        </w:rPr>
        <w:t>Конец года:</w:t>
      </w:r>
    </w:p>
    <w:p w:rsidR="00062DB9" w:rsidRPr="005D3C17" w:rsidRDefault="005D3C17" w:rsidP="00062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7200" cy="234315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62DB9" w:rsidRPr="00062DB9">
        <w:rPr>
          <w:rFonts w:ascii="Times New Roman" w:hAnsi="Times New Roman" w:cs="Times New Roman"/>
          <w:sz w:val="24"/>
          <w:szCs w:val="24"/>
        </w:rPr>
        <w:t xml:space="preserve"> </w:t>
      </w:r>
      <w:r w:rsidR="00062DB9">
        <w:rPr>
          <w:rFonts w:ascii="Times New Roman" w:hAnsi="Times New Roman" w:cs="Times New Roman"/>
          <w:sz w:val="24"/>
          <w:szCs w:val="24"/>
        </w:rPr>
        <w:t xml:space="preserve">    </w:t>
      </w:r>
      <w:r w:rsidR="00062DB9">
        <w:rPr>
          <w:noProof/>
        </w:rPr>
        <w:drawing>
          <wp:inline distT="0" distB="0" distL="0" distR="0">
            <wp:extent cx="4629150" cy="2343150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3C17" w:rsidRPr="005D3C17" w:rsidRDefault="005D3C17" w:rsidP="005D3C17">
      <w:pPr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D3C17" w:rsidRPr="005D3C17" w:rsidRDefault="005D3C17" w:rsidP="00062DB9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64F7" w:rsidRPr="004864F7" w:rsidRDefault="004864F7" w:rsidP="005D3C1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3705" w:rsidRDefault="00EB3705"/>
    <w:sectPr w:rsidR="00EB3705" w:rsidSect="008D56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5A746298"/>
    <w:multiLevelType w:val="hybridMultilevel"/>
    <w:tmpl w:val="C0ECBC1A"/>
    <w:lvl w:ilvl="0" w:tplc="53469760">
      <w:start w:val="1"/>
      <w:numFmt w:val="bullet"/>
      <w:lvlText w:val="·"/>
      <w:lvlJc w:val="left"/>
      <w:pPr>
        <w:ind w:left="2232" w:hanging="354"/>
      </w:pPr>
      <w:rPr>
        <w:rFonts w:ascii="Symbol" w:hAnsi="Symbol"/>
      </w:rPr>
    </w:lvl>
    <w:lvl w:ilvl="1" w:tplc="7E81132A">
      <w:start w:val="1"/>
      <w:numFmt w:val="bullet"/>
      <w:lvlText w:val="o"/>
      <w:lvlJc w:val="left"/>
      <w:pPr>
        <w:ind w:left="2952" w:hanging="354"/>
      </w:pPr>
      <w:rPr>
        <w:rFonts w:ascii="Symbol" w:hAnsi="Symbol"/>
      </w:rPr>
    </w:lvl>
    <w:lvl w:ilvl="2" w:tplc="63AA4202">
      <w:start w:val="1"/>
      <w:numFmt w:val="bullet"/>
      <w:lvlText w:val="·"/>
      <w:lvlJc w:val="left"/>
      <w:pPr>
        <w:ind w:left="3672" w:hanging="354"/>
      </w:pPr>
      <w:rPr>
        <w:rFonts w:ascii="Symbol" w:hAnsi="Symbol"/>
      </w:rPr>
    </w:lvl>
    <w:lvl w:ilvl="3" w:tplc="2297F5B2">
      <w:start w:val="1"/>
      <w:numFmt w:val="bullet"/>
      <w:lvlText w:val="o"/>
      <w:lvlJc w:val="left"/>
      <w:pPr>
        <w:ind w:left="4392" w:hanging="354"/>
      </w:pPr>
      <w:rPr>
        <w:rFonts w:ascii="Symbol" w:hAnsi="Symbol"/>
      </w:rPr>
    </w:lvl>
    <w:lvl w:ilvl="4" w:tplc="6B0366FF">
      <w:start w:val="1"/>
      <w:numFmt w:val="bullet"/>
      <w:lvlText w:val="·"/>
      <w:lvlJc w:val="left"/>
      <w:pPr>
        <w:ind w:left="5112" w:hanging="354"/>
      </w:pPr>
      <w:rPr>
        <w:rFonts w:ascii="Symbol" w:hAnsi="Symbol"/>
      </w:rPr>
    </w:lvl>
    <w:lvl w:ilvl="5" w:tplc="3EC75AB0">
      <w:start w:val="1"/>
      <w:numFmt w:val="bullet"/>
      <w:lvlText w:val="o"/>
      <w:lvlJc w:val="left"/>
      <w:pPr>
        <w:ind w:left="5832" w:hanging="354"/>
      </w:pPr>
      <w:rPr>
        <w:rFonts w:ascii="Symbol" w:hAnsi="Symbol"/>
      </w:rPr>
    </w:lvl>
    <w:lvl w:ilvl="6" w:tplc="49D8BD54">
      <w:start w:val="1"/>
      <w:numFmt w:val="bullet"/>
      <w:lvlText w:val="·"/>
      <w:lvlJc w:val="left"/>
      <w:pPr>
        <w:ind w:left="6552" w:hanging="354"/>
      </w:pPr>
      <w:rPr>
        <w:rFonts w:ascii="Symbol" w:hAnsi="Symbol"/>
      </w:rPr>
    </w:lvl>
    <w:lvl w:ilvl="7" w:tplc="61EBD4C8">
      <w:start w:val="1"/>
      <w:numFmt w:val="bullet"/>
      <w:lvlText w:val="o"/>
      <w:lvlJc w:val="left"/>
      <w:pPr>
        <w:ind w:left="7272" w:hanging="354"/>
      </w:pPr>
      <w:rPr>
        <w:rFonts w:ascii="Symbol" w:hAnsi="Symbol"/>
      </w:rPr>
    </w:lvl>
    <w:lvl w:ilvl="8" w:tplc="13A01D9C">
      <w:start w:val="1"/>
      <w:numFmt w:val="bullet"/>
      <w:lvlText w:val="·"/>
      <w:lvlJc w:val="left"/>
      <w:pPr>
        <w:ind w:left="7992" w:hanging="354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564A"/>
    <w:rsid w:val="00062DB9"/>
    <w:rsid w:val="00420AAA"/>
    <w:rsid w:val="004864F7"/>
    <w:rsid w:val="005D3C17"/>
    <w:rsid w:val="008D564A"/>
    <w:rsid w:val="00C201C8"/>
    <w:rsid w:val="00DD2C00"/>
    <w:rsid w:val="00E7127D"/>
    <w:rsid w:val="00EB3705"/>
    <w:rsid w:val="00EE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564A"/>
    <w:pPr>
      <w:spacing w:before="100" w:beforeAutospacing="1" w:after="100" w:afterAutospacing="1" w:line="240" w:lineRule="auto"/>
      <w:ind w:left="720" w:right="340" w:hanging="357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D564A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6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67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58-4644-891B-9EA86BDDD2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73</c:v>
                </c:pt>
                <c:pt idx="1">
                  <c:v>24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58-4644-891B-9EA86BDDD226}"/>
            </c:ext>
          </c:extLst>
        </c:ser>
        <c:axId val="66499328"/>
        <c:axId val="96158080"/>
      </c:barChart>
      <c:catAx>
        <c:axId val="664993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158080"/>
        <c:crosses val="autoZero"/>
        <c:auto val="1"/>
        <c:lblAlgn val="ctr"/>
        <c:lblOffset val="100"/>
      </c:catAx>
      <c:valAx>
        <c:axId val="96158080"/>
        <c:scaling>
          <c:orientation val="minMax"/>
        </c:scaling>
        <c:axPos val="l"/>
        <c:majorGridlines/>
        <c:numFmt formatCode="General" sourceLinked="1"/>
        <c:tickLblPos val="nextTo"/>
        <c:crossAx val="6649932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9345035998940526E-2"/>
          <c:y val="4.9918361431814912E-2"/>
          <c:w val="0.6208858869705528"/>
          <c:h val="0.343980806080222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63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4C-4372-B4E2-76F0581748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74</c:v>
                </c:pt>
                <c:pt idx="1">
                  <c:v>25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4C-4372-B4E2-76F05817485B}"/>
            </c:ext>
          </c:extLst>
        </c:ser>
        <c:axId val="99142272"/>
        <c:axId val="99146368"/>
      </c:barChart>
      <c:catAx>
        <c:axId val="991422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146368"/>
        <c:crosses val="autoZero"/>
        <c:auto val="1"/>
        <c:lblAlgn val="ctr"/>
        <c:lblOffset val="100"/>
      </c:catAx>
      <c:valAx>
        <c:axId val="99146368"/>
        <c:scaling>
          <c:orientation val="minMax"/>
        </c:scaling>
        <c:axPos val="l"/>
        <c:majorGridlines/>
        <c:numFmt formatCode="General" sourceLinked="1"/>
        <c:tickLblPos val="nextTo"/>
        <c:crossAx val="9914227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217181185685118E-2"/>
          <c:y val="4.9016222369794138E-2"/>
          <c:w val="0.63201718832764742"/>
          <c:h val="0.355836574645036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54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E08-43AE-92E5-71887BB892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  <c:pt idx="1">
                  <c:v>36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E08-43AE-92E5-71887BB8923D}"/>
            </c:ext>
          </c:extLst>
        </c:ser>
        <c:axId val="120600832"/>
        <c:axId val="120644736"/>
      </c:barChart>
      <c:catAx>
        <c:axId val="1206008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0644736"/>
        <c:crosses val="autoZero"/>
        <c:auto val="1"/>
        <c:lblAlgn val="ctr"/>
        <c:lblOffset val="100"/>
      </c:catAx>
      <c:valAx>
        <c:axId val="120644736"/>
        <c:scaling>
          <c:orientation val="minMax"/>
        </c:scaling>
        <c:axPos val="l"/>
        <c:majorGridlines/>
        <c:numFmt formatCode="General" sourceLinked="1"/>
        <c:tickLblPos val="nextTo"/>
        <c:crossAx val="12060083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56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17-4285-8C30-8EFF4CE11C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39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17-4285-8C30-8EFF4CE11C92}"/>
            </c:ext>
          </c:extLst>
        </c:ser>
        <c:axId val="139950720"/>
        <c:axId val="139966720"/>
      </c:barChart>
      <c:catAx>
        <c:axId val="13995072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9966720"/>
        <c:crosses val="autoZero"/>
        <c:auto val="1"/>
        <c:lblAlgn val="ctr"/>
        <c:lblOffset val="100"/>
      </c:catAx>
      <c:valAx>
        <c:axId val="139966720"/>
        <c:scaling>
          <c:orientation val="minMax"/>
        </c:scaling>
        <c:axPos val="l"/>
        <c:majorGridlines/>
        <c:numFmt formatCode="General" sourceLinked="1"/>
        <c:tickLblPos val="nextTo"/>
        <c:crossAx val="13995072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25</c:v>
                </c:pt>
                <c:pt idx="2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17-4285-8C30-8EFF4CE11C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Компонент сформирован </c:v>
                </c:pt>
                <c:pt idx="1">
                  <c:v>Компонент находится в стадии формирования </c:v>
                </c:pt>
                <c:pt idx="2">
                  <c:v>Компонент не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49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17-4285-8C30-8EFF4CE11C92}"/>
            </c:ext>
          </c:extLst>
        </c:ser>
        <c:axId val="83453440"/>
        <c:axId val="83454976"/>
      </c:barChart>
      <c:catAx>
        <c:axId val="834534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454976"/>
        <c:crosses val="autoZero"/>
        <c:auto val="1"/>
        <c:lblAlgn val="ctr"/>
        <c:lblOffset val="100"/>
      </c:catAx>
      <c:valAx>
        <c:axId val="83454976"/>
        <c:scaling>
          <c:orientation val="minMax"/>
        </c:scaling>
        <c:axPos val="l"/>
        <c:majorGridlines/>
        <c:numFmt formatCode="General" sourceLinked="1"/>
        <c:tickLblPos val="nextTo"/>
        <c:crossAx val="8345344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63</c:v>
                </c:pt>
                <c:pt idx="1">
                  <c:v>54</c:v>
                </c:pt>
                <c:pt idx="2">
                  <c:v>67</c:v>
                </c:pt>
                <c:pt idx="3">
                  <c:v>25</c:v>
                </c:pt>
                <c:pt idx="4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27</c:v>
                </c:pt>
                <c:pt idx="1">
                  <c:v>39</c:v>
                </c:pt>
                <c:pt idx="2">
                  <c:v>27</c:v>
                </c:pt>
                <c:pt idx="3">
                  <c:v>70</c:v>
                </c:pt>
                <c:pt idx="4">
                  <c:v>39</c:v>
                </c:pt>
              </c:numCache>
            </c:numRef>
          </c:val>
        </c:ser>
        <c:shape val="box"/>
        <c:axId val="83475456"/>
        <c:axId val="83477248"/>
        <c:axId val="0"/>
      </c:bar3DChart>
      <c:catAx>
        <c:axId val="83475456"/>
        <c:scaling>
          <c:orientation val="minMax"/>
        </c:scaling>
        <c:axPos val="b"/>
        <c:tickLblPos val="nextTo"/>
        <c:crossAx val="83477248"/>
        <c:crosses val="autoZero"/>
        <c:auto val="1"/>
        <c:lblAlgn val="ctr"/>
        <c:lblOffset val="100"/>
      </c:catAx>
      <c:valAx>
        <c:axId val="83477248"/>
        <c:scaling>
          <c:orientation val="minMax"/>
        </c:scaling>
        <c:axPos val="l"/>
        <c:majorGridlines/>
        <c:numFmt formatCode="General" sourceLinked="1"/>
        <c:tickLblPos val="nextTo"/>
        <c:crossAx val="834754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74</c:v>
                </c:pt>
                <c:pt idx="1">
                  <c:v>60</c:v>
                </c:pt>
                <c:pt idx="2">
                  <c:v>73</c:v>
                </c:pt>
                <c:pt idx="3">
                  <c:v>25</c:v>
                </c:pt>
                <c:pt idx="4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36</c:v>
                </c:pt>
                <c:pt idx="2">
                  <c:v>24</c:v>
                </c:pt>
                <c:pt idx="3">
                  <c:v>49</c:v>
                </c:pt>
                <c:pt idx="4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Социально-личностное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26</c:v>
                </c:pt>
                <c:pt idx="4">
                  <c:v>10</c:v>
                </c:pt>
              </c:numCache>
            </c:numRef>
          </c:val>
        </c:ser>
        <c:shape val="box"/>
        <c:axId val="78808960"/>
        <c:axId val="78810496"/>
        <c:axId val="0"/>
      </c:bar3DChart>
      <c:catAx>
        <c:axId val="78808960"/>
        <c:scaling>
          <c:orientation val="minMax"/>
        </c:scaling>
        <c:axPos val="b"/>
        <c:tickLblPos val="nextTo"/>
        <c:crossAx val="78810496"/>
        <c:crosses val="autoZero"/>
        <c:auto val="1"/>
        <c:lblAlgn val="ctr"/>
        <c:lblOffset val="100"/>
      </c:catAx>
      <c:valAx>
        <c:axId val="78810496"/>
        <c:scaling>
          <c:orientation val="minMax"/>
        </c:scaling>
        <c:axPos val="l"/>
        <c:majorGridlines/>
        <c:numFmt formatCode="General" sourceLinked="1"/>
        <c:tickLblPos val="nextTo"/>
        <c:crossAx val="78808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2022-05-22T19:11:00Z</dcterms:created>
  <dcterms:modified xsi:type="dcterms:W3CDTF">2022-05-30T04:06:00Z</dcterms:modified>
</cp:coreProperties>
</file>