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F0" w:rsidRDefault="00CD1CF0" w:rsidP="00CD1CF0">
      <w:pPr>
        <w:pStyle w:val="printheader"/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(Минобрнауки России) от 27 октября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2562 г"/>
        </w:smartTagPr>
        <w:r>
          <w:rPr>
            <w:sz w:val="28"/>
            <w:szCs w:val="28"/>
          </w:rPr>
          <w:t>2562 г</w:t>
        </w:r>
      </w:smartTag>
      <w:r>
        <w:rPr>
          <w:sz w:val="28"/>
          <w:szCs w:val="28"/>
        </w:rPr>
        <w:t>. Москва "Об утверждении Типового положения о дошкольном образовательном учреждении"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Зарегистрирован в Минюсте РФ 18 января </w:t>
      </w:r>
      <w:smartTag w:uri="urn:schemas-microsoft-com:office:smarttags" w:element="metricconverter">
        <w:smartTagPr>
          <w:attr w:name="ProductID" w:val="2012 г"/>
        </w:smartTagPr>
        <w:r>
          <w:rPr>
            <w:rStyle w:val="a4"/>
            <w:sz w:val="28"/>
            <w:szCs w:val="28"/>
          </w:rPr>
          <w:t>2012 г</w:t>
        </w:r>
      </w:smartTag>
      <w:r>
        <w:rPr>
          <w:rStyle w:val="a4"/>
          <w:sz w:val="28"/>
          <w:szCs w:val="28"/>
        </w:rPr>
        <w:t>. Регистрационный N 22946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статьи 12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 xml:space="preserve"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 2008, N 9, ст. 813; N 30, ст. 3616; 2009, N 46, ст. 5419; 2010, N 19, ст. 2291; N 46, ст. 5918; 2011, N 6, ст. 793) и подпунктом 5.2.62 Положения о Министерстве образования и науки Российской Федерации, утвержденного постановлением Правительства Российской Федерации от 15 мая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N 337 (Собрание законодательства Российской Федерации, 2010, N 21, ст. 2603; N 26, ст. 3350; 2011, N 14, ст. 1935; N 28, ст. 4214; N 37, ст. 5257), </w:t>
      </w:r>
      <w:r>
        <w:rPr>
          <w:rStyle w:val="a4"/>
          <w:sz w:val="28"/>
          <w:szCs w:val="28"/>
        </w:rPr>
        <w:t>приказываю: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1. Утвердить прилагаемое Типовое положение о дошкольном образовательном учреждении.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2. Настоящий приказ вступает в силу с даты вступления в силу постановления Правительства Российской Федерации о признании утратившим силу постановления Правительства Российской Федерации от 12 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N 666 "Об утверждении Типового положения о дошкольном образовательном учреждении" (Собрание законодательства Российской Федерации, 2008, N 39, ст. 4432).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4"/>
          <w:sz w:val="28"/>
          <w:szCs w:val="28"/>
        </w:rPr>
        <w:t>Министр А. Фурсенко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  <w:u w:val="single"/>
        </w:rPr>
        <w:t>Приложение</w:t>
      </w:r>
    </w:p>
    <w:p w:rsidR="00CD1CF0" w:rsidRDefault="00CD1CF0" w:rsidP="00CD1CF0">
      <w:pPr>
        <w:pStyle w:val="4"/>
        <w:ind w:left="-851" w:firstLine="851"/>
        <w:jc w:val="center"/>
        <w:rPr>
          <w:sz w:val="28"/>
          <w:szCs w:val="28"/>
        </w:rPr>
      </w:pPr>
      <w:r>
        <w:rPr>
          <w:sz w:val="28"/>
          <w:szCs w:val="28"/>
        </w:rPr>
        <w:t>Типовое положение о дошкольном образовательном учреждении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4"/>
          <w:sz w:val="28"/>
          <w:szCs w:val="28"/>
        </w:rPr>
        <w:t>I. Общие положения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1. Настоящее Типовое положение регулирует деятельность государственных и муниципальных дошкольных образовательных учреждений всех видов.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2. Для негосударственных дошкольных образовательных учреждений настоящее Типовое положение выполняет функцию примерного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3. Дошкольное образовательное учреждение реализует основные общеобразовательные программы дошкольного образования, а также осуществляет присмотр и уход за детьми.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4. Дошкольное образовательное учреждение обеспечивает воспитание, обучение и развитие, а также присмотр, уход и оздоровление воспитанников в возрасте от 2 месяцев до 7 лет.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5.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6. Основными задачами дошкольного образовательного учреждения являются: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охрана жизни и укрепление физического и психического здоровья воспитанников;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взаимодействие с семьями воспитанников для обеспечения полноценного развития детей;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7. Дошкольное образовательное учреждение может проводить реабилитацию детей-инвалидов при наличии в учреждении соответствующих условий.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8. К дошкольным образовательным учреждениям относятся образовательные учреждения следующих видов: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детский сад (реализует основную общеобразовательную программу дошкольного образования в группах общеразвивающей направленности);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детский сад для детей раннего возраста (реализует основную общеобразовательную программу дошкольного образования в группах общеразвивающей направленности для воспитанников от 2 месяцев до 3 лет; создает условия для социальной адаптации и ранней социализации воспитанников);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детский сад для детей предшкольного (старшего дошкольного) возраста (реализует основную общеобразовательную программу дошкольного образования в </w:t>
      </w:r>
      <w:r>
        <w:rPr>
          <w:sz w:val="28"/>
          <w:szCs w:val="28"/>
        </w:rPr>
        <w:lastRenderedPageBreak/>
        <w:t>группах общеразвивающей направленности, а также при необходимости в группах компенсирующей и комбинированной направленности для воспитанников в возрасте от 5 до 7 лет с приоритетным осуществлением деятельности по обеспечению равных стартовых возможностей для обучения детей в общеобразовательных учреждениях);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детский сад присмотра и оздоровления (реализует основную общеобразовательную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санитарно-гигиенических, лечебно-оздоровительных и профилактических мероприятий и процедур);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детский сад компенсирующего вида (реализует основную общеобразовательную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здоровья);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детский сад комбинированного вида (реализует основную общеобразовательную программу дошкольного образования в группах общеразвивающей, компенсирующей, оздоровительной и комбинированной направленности в разном сочетании);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детский сад общеразвивающего вида с приоритетным осуществлением деятельности по одному из направлений развития воспитанников (реализует основную общеобразовательную программу дошкольного образования в группах общеразвивающей направленности с приоритетным осуществлением развития воспитанников по одному из таких направлений, как познавательно-речевое, социально-личностное, художественно-эстетическое или физическое);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центр развития ребенка - детский сад (реализует основную общеобразовательную программу дошкольного образования в группах общеразвивающей направленности и при необходимости в группах оздоровительной, компенсирующей и комбинированной направленности с приоритетным осуществлением деятельности по развитию воспитанников по нескольким направлениям, таким как познавательно-речевое, социально-личностное, художественно-эстетическое или физическое). В группах оздоровительной, компенсирующей и комбинированной направленности приоритетное осуществление развития воспитанников осуществляется по тем направлениям, которые наиболее способствуют укреплению их здоровья, коррекции недостатков в их физическом и (или) психическом развитии.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9. Основной структурной единицей дошкольного образовательного учреждения является группа воспитанников дошкольного возраста (далее - группа).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создания групп в образовательных учреждениях других типов, реализующих основную общеобразовательную программу дошкольного образования в соответствии с лицензией, их деятельность регламентируется настоящим Типовым положением.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В группах компенсирующей направленности осуществляются квалифицированная коррекция недостатков в физическом и (или) психическом развитии и дошкольное образование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воспитанников.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осуществляются дошкольное образование воспитанников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комплекс санитарно-гигиенических, лечебно-оздоровительных и профилактических мероприятий и процедур.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</w:t>
      </w:r>
      <w:r>
        <w:rPr>
          <w:sz w:val="28"/>
          <w:szCs w:val="28"/>
        </w:rPr>
        <w:lastRenderedPageBreak/>
        <w:t>программы дошкольного образования и условиям ее реализации, с учетом особенностей психофизического развития и возможностей воспитанников.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При необходимости в дошкольных образовательных учреждениях могут быть организованы: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группы по присмотру и уходу за детьми, включая организацию их питания и режима дня, без реализации основной общеобразовательной программы дошкольного образования. В группах по присмотру и уходу за детьми обеспечиваются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Группы различаются также по времени пребывания воспитанников и функционируют в режиме: полного дня (12-часового пребывания); сокращенного дня (8-10- часового пребывания); продленного дня (14-часового пребывания); кратковременного пребывания (от 3 до 5 часов в день) и круглосуточного пребывания. Группы функционируют в режиме 5-дневной и 6-дневной рабочей недели. По запросам родителей (законных представителей) возможна организация работы групп также в выходные и праздничные дни.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10. Дошкольное образовательное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настоящим Типовым положением, уставом дошкольного образовательного учреждения (далее - устав), договором, заключаемым между дошкольным образовательным учреждением и родителями (законными представителями).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11. Язык (языки), на котором (которых) ведется обучение и воспитание в дошкольном образовательном учреждении, определяется учредителем и (или) уставом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12.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иностранными.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13. Дошкольное образовательное учреждение несет в установленном законодательством Российской Федерации порядке ответственность за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: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невыполнение функций, отнесенных к его компетенции;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основной общеобразовательной программы дошкольного образования; качество образования своих воспитанников;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жизнь и здоровье воспитанников и работников дошкольного образовательного учреждения во время образовательного процесса;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нарушение прав и свобод воспитанников и работников дошкольного образовательного учреждения;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иные действия, предусмотренные законодательством Российской Федерации.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14.В дошкольном образовательном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. В государственном и муниципальном дошкольном образовательном учреждении образование носит светский характер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II. Организация деятельности дошкольного образовательного учреждения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15.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16. Права юридического лица у дошкольного образовательного учреждения в части ведения уставной финансово-хозяйственной деятельности возникают с момента его регистрации.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Дошкольное образовательное учреждение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17. Право на осуществление образовательной деятельности возникает у дошкольного образовательного учреждения с момента выдачи ему лицензии на осуществление образовательной деятельности.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18. Дошкольное образовательное учреждение может быть создано, реорганизовано и ликвидировано в порядке, установленном законодательством Российской Федерации.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19. Содержание образовательного процесса в дошкольном образовательном учреждении определяется основной общеобразовательной программой дошкольного образования, разрабатываемой и утверждаемой им самостоятельно. 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20. 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21. Режим работы дошкольного образовательного учреждения и длительность пребывания в нем воспитанников определяются уставом учреждения.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22. Организация питания в дошкольном образовательном учреждении возлагается на дошкольное образовательное учреждение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23. Медицинское обслуживание воспитанников в дошкольном образовательном учреждении обеспечивают органы здравоохранения. Дошкольное образовательное учреждение обязано предоставить помещение с соответствующими условиями для работы медицинских работников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24. Педагогические работники дошкольных образовательных учреждений обязаны проходить периодические бесплатные медицинские обследования, которые проводятся за счет средств учредителя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Иные работники дошкольных образовательных учреждений проходят обязательные предварительные (при поступлении на работу) и периодические медицинские осмотры (обследования) за счет средств работодателя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4"/>
          <w:sz w:val="28"/>
          <w:szCs w:val="28"/>
        </w:rPr>
        <w:t>III. Комплектование дошкольного образовательного учреждения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25.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26. В дошкольное образовательное учреждение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27. 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28. 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работы, в группах по присмотру и уходу за детьми - условия, учитывающие особенности их психофизического развития.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29. Количество и соотношение возрастных групп детей в дошкольном образовательном учреждении определяется учредителем.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4"/>
          <w:sz w:val="28"/>
          <w:szCs w:val="28"/>
        </w:rPr>
        <w:t>IV. Участники образовательного процесса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30. 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31. При приеме детей в дошкольное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32. 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33. 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34. 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35. Порядок комплектования персонала дошкольного образовательного учреждения регламентируется его уставом.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36. 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К педагогической деятельности не допускаются лица</w:t>
      </w:r>
      <w:r>
        <w:rPr>
          <w:sz w:val="28"/>
          <w:szCs w:val="28"/>
          <w:vertAlign w:val="superscript"/>
        </w:rPr>
        <w:t>11</w:t>
      </w:r>
      <w:r>
        <w:rPr>
          <w:sz w:val="28"/>
          <w:szCs w:val="28"/>
        </w:rPr>
        <w:t>: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признанные недееспособными в установленном федеральным законом порядке;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37. Права работников дошкольного образовательного учреждения и меры их социальной поддержки определяются законодательством Российской Федерации, уставом и трудовым договором.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38. Работники дошкольного образовательного учреждения имеют право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>: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на участие в управлении дошкольным образовательным учреждением в порядке, определяемом уставом;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на защиту своей профессиональной чести, достоинства и деловой репутации.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39. Дошкольное образовательное учреждение устанавливает: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структуру управления деятельностью дошкольного образовательного учреждения, штатное расписание, распределение должностных обязанностей работников [13] 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заработную плату работников, в том числе надбавки и доплаты к должностным окладам, порядок и размеры их премирования [14] 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4"/>
          <w:sz w:val="28"/>
          <w:szCs w:val="28"/>
        </w:rPr>
        <w:t>V. Управление дошкольным образовательным учреждением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40. Управление дошкольным образовательным учреждением осуществляется в соответствии с Законом Российской Федерации "Об образовании", иными законодательными актами Российской Федерации, настоящим Типовым положением и уставом.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41. 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государственно-общественный характер управления, является попечительский совет, общее собрание, педагогический совет и другие формы. Порядок выборов органов самоуправления и их компетенция определяются уставом.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42. Устав дошкольного образовательного учреждения и изменения к нему принимаются общим собранием и утверждаются учредителем в установленном порядке.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43. Непосредственное руководство дошкольным образовательным учреждением осуществляет заведующий.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Прием на работу заведующего дошкольным образовательным учреждением осуществляется в порядке, определяемом его уставом, и в соответствии с законодательством Российской Федерации.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44. 3аведующий дошкольным образовательным учреждением: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действует от имени дошкольного образовательного учреждения, представляет его во всех учреждениях и организациях;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распоряжается имуществом дошкольного образовательного учреждения в пределах прав и в порядке, определенных законодательством Российской Федерации;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выдает доверенности;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несет ответственность за деятельность дошкольного образовательного учреждения перед учредителем.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4"/>
          <w:sz w:val="28"/>
          <w:szCs w:val="28"/>
        </w:rPr>
        <w:t>VI. Имущество и средства учреждения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45. За дошкольным образовательным учреждением в целях обеспечения образовательной деятельности в соответствии с его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(собственника).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Земельные участки закрепляются за государственными и муниципальными дошкольными образовательными учреждениями в порядке, установленном законодательством Российской Федерации</w:t>
      </w:r>
      <w:r>
        <w:rPr>
          <w:sz w:val="28"/>
          <w:szCs w:val="28"/>
          <w:vertAlign w:val="superscript"/>
        </w:rPr>
        <w:t>15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Объекты собственности, закрепленные учредителем за дошкольным образовательным учреждением, находятся в оперативном управлении этого учреждения</w:t>
      </w:r>
      <w:r>
        <w:rPr>
          <w:sz w:val="28"/>
          <w:szCs w:val="28"/>
          <w:vertAlign w:val="superscript"/>
        </w:rPr>
        <w:t>16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Дошкольное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собственности. Контроль деятельности образовательного учреждения в этой части осуществляется учредителем или иным юридическим лицом, уполномоченным собственником</w:t>
      </w:r>
      <w:r>
        <w:rPr>
          <w:sz w:val="28"/>
          <w:szCs w:val="28"/>
          <w:vertAlign w:val="superscript"/>
        </w:rPr>
        <w:t>17</w:t>
      </w:r>
      <w:r>
        <w:rPr>
          <w:sz w:val="28"/>
          <w:szCs w:val="28"/>
        </w:rPr>
        <w:t>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Учредитель дошкольного образовательного учреждения обеспечивает развитие и обновление материально-технической базы дошкольного образовательного учреждения.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При включении в состав воспитанников дошкольного образовательного учреждения детей с ограниченными возможностями здоровья и детей-инвалидов материально-техническая база дошкольного образовательного учреждения должна обеспечивать возможность беспрепятственного доступа их в помещения дошкольного образовательного учреждения, а также их пребывания в указанных помещениях (наличие пандусов, поручней, расширенных дверных проемов, лифтов, специальных кресел и другие условия). Дети с ограниченными возможностями здоровья, дети-инвалиды вправе пользоваться необходимыми техническими средствами, а также услугами ассистента (помощника), оказывающего им необходимую техническую помощь.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46. 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его уставом.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47.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48. Привлечение дошкольным образовательным учреждением дополнительных финансовых средств, указанных в пункте 46 настоящего Типового положения, не влечет за собой снижения размеров его финансирования за счет средств учредителя.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49. Финансовые и материальные средства дошкольного образовательного учреждения, закрепленные за ним учредителем, используются им в соответствии с уставом и изъятию не подлежат, если иное не предусмотрено законодательством Российской Федерации.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sz w:val="28"/>
          <w:szCs w:val="28"/>
        </w:rPr>
        <w:t>При ликвидации дошкольного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1</w:t>
      </w:r>
      <w:r>
        <w:rPr>
          <w:rStyle w:val="a5"/>
          <w:sz w:val="28"/>
          <w:szCs w:val="28"/>
        </w:rPr>
        <w:t xml:space="preserve">Пункт 5 статьи 12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 2008, N 9, ст. 813; N 30, ст. 3616; 2009, N 46, ст. 5419; 2010, N 19, ст. 2291; N 46, ст. 5918; 2011, N 6, ст. 793).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2</w:t>
      </w:r>
      <w:r>
        <w:rPr>
          <w:rStyle w:val="a5"/>
          <w:sz w:val="28"/>
          <w:szCs w:val="28"/>
        </w:rPr>
        <w:t xml:space="preserve">Пункт 3 статьи 6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2007, N 49, ст. 6070; 2011, N 23, ст. 3261).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lastRenderedPageBreak/>
        <w:t>3</w:t>
      </w:r>
      <w:r>
        <w:rPr>
          <w:rStyle w:val="a5"/>
          <w:sz w:val="28"/>
          <w:szCs w:val="28"/>
        </w:rPr>
        <w:t xml:space="preserve">Пункт 3 статьи 32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2004, N 27, ст. 2714; N 35, ст. 3607; 2007, N 1, ст. 21; N 30, ст. 3808; N 49, ст. 6070; 2010, N 46, ст. 5918).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4</w:t>
      </w:r>
      <w:r>
        <w:rPr>
          <w:rStyle w:val="a5"/>
          <w:sz w:val="28"/>
          <w:szCs w:val="28"/>
        </w:rPr>
        <w:t xml:space="preserve">Пункт 5 статьи 1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1, ст. 21).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5</w:t>
      </w:r>
      <w:r>
        <w:rPr>
          <w:rStyle w:val="a5"/>
          <w:sz w:val="28"/>
          <w:szCs w:val="28"/>
        </w:rPr>
        <w:t xml:space="preserve">Пункт 4 статьи 2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6</w:t>
      </w:r>
      <w:r>
        <w:rPr>
          <w:rStyle w:val="a5"/>
          <w:sz w:val="28"/>
          <w:szCs w:val="28"/>
        </w:rPr>
        <w:t xml:space="preserve">Пункт 5 статьи 51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7</w:t>
      </w:r>
      <w:r>
        <w:rPr>
          <w:rStyle w:val="a5"/>
          <w:sz w:val="28"/>
          <w:szCs w:val="28"/>
        </w:rPr>
        <w:t xml:space="preserve">Пункт 4 статьи 51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8</w:t>
      </w:r>
      <w:r>
        <w:rPr>
          <w:rStyle w:val="a5"/>
          <w:sz w:val="28"/>
          <w:szCs w:val="28"/>
        </w:rPr>
        <w:t xml:space="preserve">Пункт 3 статьи 51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9</w:t>
      </w:r>
      <w:r>
        <w:rPr>
          <w:rStyle w:val="a5"/>
          <w:sz w:val="28"/>
          <w:szCs w:val="28"/>
        </w:rPr>
        <w:t>Статья 213 Трудового кодекса Российской Федерации (Собрание законодательства Российской Федерации, 2002, N 1, ст. 3; 2004, N 35, ст. 3607; 2006, N 27, ст. 2878; 2008, N 30, ст. 3616).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10</w:t>
      </w:r>
      <w:r>
        <w:rPr>
          <w:rStyle w:val="a5"/>
          <w:sz w:val="28"/>
          <w:szCs w:val="28"/>
        </w:rPr>
        <w:t xml:space="preserve">Пункт 4 статьи 18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lastRenderedPageBreak/>
        <w:t>11</w:t>
      </w:r>
      <w:r>
        <w:rPr>
          <w:rStyle w:val="a5"/>
          <w:sz w:val="28"/>
          <w:szCs w:val="28"/>
        </w:rPr>
        <w:t>Статья 331 Трудового кодекса Российской Федерации (Собрание законодательства Российской Федерации, 2002, N 1, ст. 3; 2006, N 27, ст. 2878; 2010, N 52, ст. 7002).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12</w:t>
      </w:r>
      <w:r>
        <w:rPr>
          <w:rStyle w:val="a5"/>
          <w:sz w:val="28"/>
          <w:szCs w:val="28"/>
        </w:rPr>
        <w:t xml:space="preserve">Пункт 1 статьи 55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33, ст. 3348; 2002, N 26, ст. 2517; 2004, N 35, ст. 3607; 2007, N 1, ст. 21; N 7, ст. 838; N 30, ст. 3808; 2010, N 31, ст. 4184; 2011, N 1, ст. 51).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13</w:t>
      </w:r>
      <w:r>
        <w:rPr>
          <w:rStyle w:val="a5"/>
          <w:sz w:val="28"/>
          <w:szCs w:val="28"/>
        </w:rPr>
        <w:t xml:space="preserve">Подпункт 9 пункта 2 статьи 32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2004, N 27, ст. 2714; N 35, ст. 3607; 2007, N 1, ст. 21; N 49, ст. 6070; 2010, N 46, ст. 5918).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14</w:t>
      </w:r>
      <w:r>
        <w:rPr>
          <w:rStyle w:val="a5"/>
          <w:sz w:val="28"/>
          <w:szCs w:val="28"/>
        </w:rPr>
        <w:t xml:space="preserve">Подпункт 10 пункта 2 статьи 32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 2004, N 27, ст. 2714; N 35, ст. 3607; 2007, N 1, ст. 21; N 49, ст. 6070; 2010, N 46, ст. 5918).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15</w:t>
      </w:r>
      <w:r>
        <w:rPr>
          <w:rStyle w:val="a5"/>
          <w:sz w:val="28"/>
          <w:szCs w:val="28"/>
        </w:rPr>
        <w:t xml:space="preserve">Пункт 1 статьи 39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 2007, N 7, ст. 834; N 27, ст. 3213; 2008, N 52, ст. 6241; 2009, N 51, ст. 6158).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16</w:t>
      </w:r>
      <w:r>
        <w:rPr>
          <w:rStyle w:val="a5"/>
          <w:sz w:val="28"/>
          <w:szCs w:val="28"/>
        </w:rPr>
        <w:t xml:space="preserve">Пункт 2 статьи 39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 2007, N 7, ст. 834; N 27, ст. 3213; 2008, N 52, ст. 6241; 2009, N 51, ст. 6158).</w:t>
      </w:r>
    </w:p>
    <w:p w:rsidR="00CD1CF0" w:rsidRDefault="00CD1CF0" w:rsidP="00CD1CF0">
      <w:pPr>
        <w:pStyle w:val="a3"/>
        <w:ind w:left="-851" w:firstLine="851"/>
        <w:rPr>
          <w:sz w:val="28"/>
          <w:szCs w:val="28"/>
        </w:rPr>
      </w:pPr>
      <w:r>
        <w:rPr>
          <w:rStyle w:val="a5"/>
          <w:sz w:val="28"/>
          <w:szCs w:val="28"/>
          <w:vertAlign w:val="superscript"/>
        </w:rPr>
        <w:t>17</w:t>
      </w:r>
      <w:r>
        <w:rPr>
          <w:rStyle w:val="a5"/>
          <w:sz w:val="28"/>
          <w:szCs w:val="28"/>
        </w:rPr>
        <w:t xml:space="preserve">Пункт 3 статьи 39 Закона Российской Федерации от 10 июля </w:t>
      </w:r>
      <w:smartTag w:uri="urn:schemas-microsoft-com:office:smarttags" w:element="metricconverter">
        <w:smartTagPr>
          <w:attr w:name="ProductID" w:val="1992 г"/>
        </w:smartTagPr>
        <w:r>
          <w:rPr>
            <w:rStyle w:val="a5"/>
            <w:sz w:val="28"/>
            <w:szCs w:val="28"/>
          </w:rPr>
          <w:t>1992 г</w:t>
        </w:r>
      </w:smartTag>
      <w:r>
        <w:rPr>
          <w:rStyle w:val="a5"/>
          <w:sz w:val="28"/>
          <w:szCs w:val="28"/>
        </w:rPr>
        <w:t>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 2007, N 7, ст. 834; N 27, ст. 3213; 2008, N 52, ст. 6241; 2009, N 51, ст. 6158).</w:t>
      </w:r>
    </w:p>
    <w:p w:rsidR="003C72FA" w:rsidRDefault="003C72FA"/>
    <w:sectPr w:rsidR="003C72FA" w:rsidSect="003C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1CF0"/>
    <w:rsid w:val="00061AC2"/>
    <w:rsid w:val="000F240E"/>
    <w:rsid w:val="00186B47"/>
    <w:rsid w:val="003C72FA"/>
    <w:rsid w:val="00AC3891"/>
    <w:rsid w:val="00CD1CF0"/>
    <w:rsid w:val="00E67B32"/>
    <w:rsid w:val="00EE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FA"/>
  </w:style>
  <w:style w:type="paragraph" w:styleId="4">
    <w:name w:val="heading 4"/>
    <w:basedOn w:val="a"/>
    <w:link w:val="40"/>
    <w:semiHidden/>
    <w:unhideWhenUsed/>
    <w:qFormat/>
    <w:rsid w:val="00CD1C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D1C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CD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header">
    <w:name w:val="printheader"/>
    <w:basedOn w:val="a"/>
    <w:rsid w:val="00CD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D1CF0"/>
    <w:rPr>
      <w:b/>
      <w:bCs/>
    </w:rPr>
  </w:style>
  <w:style w:type="character" w:styleId="a5">
    <w:name w:val="Emphasis"/>
    <w:basedOn w:val="a0"/>
    <w:qFormat/>
    <w:rsid w:val="00CD1C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4726</Words>
  <Characters>26941</Characters>
  <Application>Microsoft Office Word</Application>
  <DocSecurity>0</DocSecurity>
  <Lines>224</Lines>
  <Paragraphs>63</Paragraphs>
  <ScaleCrop>false</ScaleCrop>
  <Company>Microsoft</Company>
  <LinksUpToDate>false</LinksUpToDate>
  <CharactersWithSpaces>31604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2012-10-11T09:23:00Z</dcterms:created>
  <dcterms:modified xsi:type="dcterms:W3CDTF">2012-10-11T09:23:00Z</dcterms:modified>
</cp:coreProperties>
</file>